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hanging="851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Утверждаю                                                                                     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Весна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hanging="851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hanging="851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 И.о. декана</w:t>
      </w:r>
    </w:p>
    <w:p w:rsidR="00000000" w:rsidDel="00000000" w:rsidP="00000000" w:rsidRDefault="00000000" w:rsidRPr="00000000" w14:paraId="00000004">
      <w:pPr>
        <w:pStyle w:val="Title"/>
        <w:ind w:hanging="851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 факультета иностранных языков и регионоведения   </w:t>
      </w:r>
    </w:p>
    <w:p w:rsidR="00000000" w:rsidDel="00000000" w:rsidP="00000000" w:rsidRDefault="00000000" w:rsidRPr="00000000" w14:paraId="00000005">
      <w:pPr>
        <w:pStyle w:val="Title"/>
        <w:ind w:hanging="851"/>
        <w:jc w:val="left"/>
        <w:rPr>
          <w:i w:val="0"/>
          <w:color w:val="000000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 проф. Г.Г.Молчанова      </w:t>
      </w:r>
      <w:r w:rsidDel="00000000" w:rsidR="00000000" w:rsidRPr="00000000">
        <w:rPr>
          <w:i w:val="0"/>
          <w:color w:val="000000"/>
          <w:rtl w:val="0"/>
        </w:rPr>
        <w:t xml:space="preserve">                            </w:t>
      </w:r>
    </w:p>
    <w:p w:rsidR="00000000" w:rsidDel="00000000" w:rsidP="00000000" w:rsidRDefault="00000000" w:rsidRPr="00000000" w14:paraId="00000006">
      <w:pPr>
        <w:pStyle w:val="Title"/>
        <w:ind w:hanging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hanging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hanging="851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МАГИСТРАТУРА</w:t>
      </w:r>
    </w:p>
    <w:p w:rsidR="00000000" w:rsidDel="00000000" w:rsidP="00000000" w:rsidRDefault="00000000" w:rsidRPr="00000000" w14:paraId="00000009">
      <w:pPr>
        <w:pStyle w:val="Title"/>
        <w:ind w:hanging="85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ind w:hanging="85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ИМ_Регионоведение России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6"/>
          <w:szCs w:val="36"/>
          <w:rtl w:val="0"/>
        </w:rPr>
        <w:t xml:space="preserve">2 семестр I курс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6"/>
          <w:szCs w:val="36"/>
          <w:rtl w:val="0"/>
        </w:rPr>
        <w:t xml:space="preserve">Начало зачетов и экзаменов в 10:00</w:t>
      </w:r>
    </w:p>
    <w:tbl>
      <w:tblPr>
        <w:tblStyle w:val="Table1"/>
        <w:tblW w:w="10632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6"/>
        <w:gridCol w:w="4059"/>
        <w:gridCol w:w="887"/>
        <w:gridCol w:w="3750"/>
        <w:tblGridChange w:id="0">
          <w:tblGrid>
            <w:gridCol w:w="1936"/>
            <w:gridCol w:w="4059"/>
            <w:gridCol w:w="887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ДАТА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НАЗВАНИЕ ПРЕДМЕТА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АУД.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ПРЕПОДАВАТЕЛЬ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40"/>
                <w:szCs w:val="40"/>
                <w:rtl w:val="0"/>
              </w:rPr>
              <w:t xml:space="preserve">Зачеты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на последнем занятии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МФК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на последнем занятии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Научно-аналитический семинар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Факультатив: Французский язык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Именитова И.П.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97656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Русский язык и культура в мире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проф. Елистратов В.С.</w:t>
            </w:r>
          </w:p>
        </w:tc>
      </w:tr>
      <w:tr>
        <w:trPr>
          <w:cantSplit w:val="0"/>
          <w:trHeight w:val="632.929687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24.05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Дисциплина по выбору: Урбанистика и города будущего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155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проф. Голованивская М.К. 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Дисциплина по выбору: Информационное обеспечение аналитической деятельности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преп. Зинчук Д.А.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Дисциплина по выбору: Менеджмент в туризме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Медведева Е.В.</w:t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Иностранный язык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Чумакова А.А.</w:t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31.05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Языковая политика России: история и современность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Усманова А.И.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40"/>
                <w:szCs w:val="40"/>
                <w:rtl w:val="0"/>
              </w:rPr>
              <w:t xml:space="preserve">Экзамены</w:t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01.06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Социокультурное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проектирование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проф. Павловская А.В.</w:t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06.06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Социально-политическая мысль в России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Маринин О.В.</w:t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Теория и практика международных отношений и дипломатии России от древности до наших дней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Хлебникова В.Б.</w:t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Теория и практика общественно-политического перевода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Хайрова С.Р.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Россия и мир: проблемы взаимовосприятия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Павловский И.И.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Зам. декана по учебной работе                                            ___________    доц. Робустова В.В.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-851" w:right="-663"/>
      <w:jc w:val="center"/>
    </w:pPr>
    <w:rPr>
      <w:rFonts w:ascii="Times New Roman" w:cs="Times New Roman" w:eastAsia="Times New Roman" w:hAnsi="Times New Roman"/>
      <w:b w:val="1"/>
      <w:i w:val="1"/>
      <w:color w:val="ff0000"/>
      <w:sz w:val="36"/>
      <w:szCs w:val="3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link w:val="a4"/>
    <w:qFormat w:val="1"/>
    <w:rsid w:val="00437646"/>
    <w:pPr>
      <w:ind w:left="-851" w:right="-663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color w:val="ff0000"/>
      <w:sz w:val="36"/>
      <w:szCs w:val="20"/>
    </w:rPr>
  </w:style>
  <w:style w:type="table" w:styleId="a5">
    <w:name w:val="Table Grid"/>
    <w:basedOn w:val="a1"/>
    <w:uiPriority w:val="39"/>
    <w:rsid w:val="0043764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 w:customStyle="1">
    <w:name w:val="Название Знак"/>
    <w:basedOn w:val="a0"/>
    <w:link w:val="a3"/>
    <w:rsid w:val="00437646"/>
    <w:rPr>
      <w:rFonts w:ascii="Times New Roman" w:cs="Times New Roman" w:eastAsia="Times New Roman" w:hAnsi="Times New Roman"/>
      <w:b w:val="1"/>
      <w:bCs w:val="1"/>
      <w:i w:val="1"/>
      <w:iCs w:val="1"/>
      <w:color w:val="ff0000"/>
      <w:sz w:val="36"/>
      <w:szCs w:val="20"/>
      <w:lang w:eastAsia="ru-RU" w:val="ru-RU"/>
    </w:rPr>
  </w:style>
  <w:style w:type="paragraph" w:styleId="a6">
    <w:name w:val="Normal (Web)"/>
    <w:basedOn w:val="a"/>
    <w:uiPriority w:val="99"/>
    <w:semiHidden w:val="1"/>
    <w:unhideWhenUsed w:val="1"/>
    <w:rsid w:val="00534D6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7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ohs9Y1mpzq+y4DOlODuIdv3seQ==">AMUW2mWzOqyeVlK4MH/3YWbSFSG8ep06yTnm6vxQNckjt9HqB3+yH+6tmk4nV40C6be71iV4dCOIhgeTe2tSbAJgtm0u4JykAxLZb+jen5sxPr3qwyinbR72bENhmpxTCfEZah7+swN0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2022-04-19T09:57:00Z</dcterms:created>
  <dc:creator>Raziyat Tsinpaeva</dc:creator>
</cp:coreProperties>
</file>