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DB" w:rsidRPr="005B26DB" w:rsidRDefault="005B26DB" w:rsidP="005B26DB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2060" w:rsidRDefault="003D2060" w:rsidP="003D2060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B00" w:rsidRPr="003D2060" w:rsidRDefault="006B4B00" w:rsidP="003D2060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Pr="003D2060" w:rsidRDefault="003D2060" w:rsidP="003D206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D20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правах рукописи</w:t>
      </w:r>
    </w:p>
    <w:p w:rsidR="003D2060" w:rsidRDefault="003D2060" w:rsidP="003D206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Pr="003D2060" w:rsidRDefault="003D2060" w:rsidP="003D206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Pr="003D2060" w:rsidRDefault="003D2060" w:rsidP="003D2060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Pr="003D2060" w:rsidRDefault="003D2060" w:rsidP="003D206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D20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АМИРАЛИЕВА РАЗИЯ ЗЕЙДУЛАХОВНА</w:t>
      </w:r>
    </w:p>
    <w:p w:rsidR="003D2060" w:rsidRPr="003D2060" w:rsidRDefault="003D2060" w:rsidP="003D206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2060" w:rsidRPr="003D2060" w:rsidRDefault="003D2060" w:rsidP="003D206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D2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ФОРМИРОВАНИЕ </w:t>
      </w:r>
      <w:proofErr w:type="gramStart"/>
      <w:r w:rsidRPr="003D2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ИКТ-КОМПЕТЕНЦИИ</w:t>
      </w:r>
      <w:proofErr w:type="gramEnd"/>
      <w:r w:rsidRPr="003D2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ПРЕПОДАВАТЕЛЕЙ ИНОСТРАННОГО ЯЗЫКА ПРИ ОБУЧЕНИИ ПО ПРОГРАММЕ ПОВЫШЕНИЯ КВАЛИФИКАЦИИ В ДИСТАНЦИОННОЙ ФОРМЕ (НА ПРИМЕРЕ РЕСПУБЛИКИ ДАГЕСТАН)</w:t>
      </w:r>
    </w:p>
    <w:p w:rsidR="003D2060" w:rsidRPr="003D2060" w:rsidRDefault="003D2060" w:rsidP="003D2060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D2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Специальность 13.00.02 – теория и</w:t>
      </w:r>
      <w:r w:rsidR="005B0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методика</w:t>
      </w:r>
      <w:r w:rsidRPr="003D2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обучения и воспитания</w:t>
      </w:r>
    </w:p>
    <w:p w:rsidR="00B80417" w:rsidRDefault="006C6D25" w:rsidP="003D2060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="003D2060" w:rsidRPr="003D2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(иностранные языки)</w:t>
      </w:r>
      <w:r w:rsidR="00B804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3D2060" w:rsidRPr="003D2060" w:rsidRDefault="00B80417" w:rsidP="003D2060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 w:rsidR="006E32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13.00.08 – теория и методика профессионального образования</w:t>
      </w:r>
    </w:p>
    <w:p w:rsidR="003D2060" w:rsidRPr="003D2060" w:rsidRDefault="003D2060" w:rsidP="00B80417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3252B" w:rsidRDefault="0033252B" w:rsidP="0033252B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25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АВТОРЕФЕРАТ</w:t>
      </w:r>
    </w:p>
    <w:p w:rsidR="0033252B" w:rsidRPr="0033252B" w:rsidRDefault="0033252B" w:rsidP="0033252B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52B" w:rsidRDefault="0033252B" w:rsidP="0033252B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диссертации</w:t>
      </w:r>
      <w:r w:rsidR="005B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060" w:rsidRPr="003D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соискание</w:t>
      </w:r>
    </w:p>
    <w:p w:rsidR="003D2060" w:rsidRPr="0033252B" w:rsidRDefault="003D2060" w:rsidP="0033252B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учёной степени</w:t>
      </w:r>
      <w:r w:rsidR="0033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 педагогических наук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67"/>
      </w:tblGrid>
      <w:tr w:rsidR="003D2060" w:rsidRPr="003D2060" w:rsidTr="0079465D">
        <w:tc>
          <w:tcPr>
            <w:tcW w:w="3367" w:type="dxa"/>
          </w:tcPr>
          <w:p w:rsidR="003D2060" w:rsidRPr="003D2060" w:rsidRDefault="003D2060" w:rsidP="003D20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060" w:rsidRPr="003D2060" w:rsidRDefault="003D2060" w:rsidP="003D20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581" w:tblpY="-22"/>
        <w:tblOverlap w:val="never"/>
        <w:tblW w:w="0" w:type="auto"/>
        <w:tblLook w:val="00A0" w:firstRow="1" w:lastRow="0" w:firstColumn="1" w:lastColumn="0" w:noHBand="0" w:noVBand="0"/>
      </w:tblPr>
      <w:tblGrid>
        <w:gridCol w:w="3936"/>
      </w:tblGrid>
      <w:tr w:rsidR="003D2060" w:rsidRPr="003D2060" w:rsidTr="0079465D">
        <w:tc>
          <w:tcPr>
            <w:tcW w:w="3936" w:type="dxa"/>
          </w:tcPr>
          <w:p w:rsidR="003D2060" w:rsidRPr="003D2060" w:rsidRDefault="003D2060" w:rsidP="003D20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2060" w:rsidRPr="003D2060" w:rsidRDefault="003D2060" w:rsidP="003D2060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060" w:rsidRPr="003D2060" w:rsidRDefault="003D2060" w:rsidP="003D2060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060" w:rsidRPr="003D2060" w:rsidRDefault="003D2060" w:rsidP="003D206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Default="003D2060" w:rsidP="003D206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Default="003D2060" w:rsidP="003D206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Pr="003D2060" w:rsidRDefault="003D2060" w:rsidP="003D206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060" w:rsidRDefault="00BC7D45" w:rsidP="005B26D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 </w:t>
      </w:r>
      <w:r w:rsidR="002F2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D2060" w:rsidRPr="003D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2013</w:t>
      </w:r>
    </w:p>
    <w:p w:rsidR="002F26E5" w:rsidRDefault="002F26E5" w:rsidP="005B26D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26E5" w:rsidRPr="003D2060" w:rsidRDefault="002F26E5" w:rsidP="005B26D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252B" w:rsidRDefault="0033252B" w:rsidP="00336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выполнена на кафедре лингвистики и информационных технологий  факультета</w:t>
      </w:r>
      <w:r w:rsidR="003368E8" w:rsidRPr="00336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иностранных языков и регионоведения </w:t>
      </w:r>
      <w:r w:rsidR="002F26E5">
        <w:rPr>
          <w:rFonts w:ascii="Times New Roman" w:hAnsi="Times New Roman" w:cs="Times New Roman"/>
          <w:sz w:val="24"/>
          <w:szCs w:val="24"/>
        </w:rPr>
        <w:t>ФГБОУ ВПО «Московск</w:t>
      </w:r>
      <w:r w:rsidR="003368E8">
        <w:rPr>
          <w:rFonts w:ascii="Times New Roman" w:hAnsi="Times New Roman" w:cs="Times New Roman"/>
          <w:sz w:val="24"/>
          <w:szCs w:val="24"/>
        </w:rPr>
        <w:t>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имени М.В. Ломоносова</w:t>
      </w:r>
      <w:r w:rsidR="00073BF7">
        <w:rPr>
          <w:rFonts w:ascii="Times New Roman" w:hAnsi="Times New Roman" w:cs="Times New Roman"/>
          <w:sz w:val="24"/>
          <w:szCs w:val="24"/>
        </w:rPr>
        <w:t>.</w:t>
      </w:r>
    </w:p>
    <w:p w:rsidR="0033252B" w:rsidRDefault="0033252B" w:rsidP="00BE627D">
      <w:pPr>
        <w:rPr>
          <w:rFonts w:ascii="Times New Roman" w:hAnsi="Times New Roman" w:cs="Times New Roman"/>
          <w:sz w:val="24"/>
          <w:szCs w:val="24"/>
        </w:rPr>
      </w:pPr>
      <w:r w:rsidRPr="0033252B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52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доктор филологических наук, профессор</w:t>
      </w:r>
    </w:p>
    <w:p w:rsidR="0033252B" w:rsidRPr="00AF5535" w:rsidRDefault="0033252B" w:rsidP="00BE627D">
      <w:pPr>
        <w:rPr>
          <w:rFonts w:ascii="Times New Roman" w:hAnsi="Times New Roman" w:cs="Times New Roman"/>
          <w:b/>
          <w:sz w:val="24"/>
          <w:szCs w:val="24"/>
        </w:rPr>
      </w:pPr>
      <w:r w:rsidRPr="00AF55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7652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5535">
        <w:rPr>
          <w:rFonts w:ascii="Times New Roman" w:hAnsi="Times New Roman" w:cs="Times New Roman"/>
          <w:b/>
          <w:sz w:val="24"/>
          <w:szCs w:val="24"/>
        </w:rPr>
        <w:t xml:space="preserve">Назаренко Алла Леонидовна                                  </w:t>
      </w:r>
    </w:p>
    <w:tbl>
      <w:tblPr>
        <w:tblStyle w:val="ac"/>
        <w:tblpPr w:leftFromText="180" w:rightFromText="180" w:vertAnchor="text" w:horzAnchor="margin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2060" w:rsidTr="00E11025">
        <w:tc>
          <w:tcPr>
            <w:tcW w:w="4785" w:type="dxa"/>
          </w:tcPr>
          <w:p w:rsidR="00EE2D70" w:rsidRDefault="00EE2D70" w:rsidP="003D2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D2060" w:rsidRDefault="003D2060" w:rsidP="00A17C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60" w:rsidTr="00E11025">
        <w:tc>
          <w:tcPr>
            <w:tcW w:w="4785" w:type="dxa"/>
          </w:tcPr>
          <w:p w:rsidR="00EE2D70" w:rsidRPr="00EE2D70" w:rsidRDefault="00EE2D70" w:rsidP="00EE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7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оппоненты:</w:t>
            </w:r>
          </w:p>
          <w:p w:rsidR="003D2060" w:rsidRDefault="003D2060" w:rsidP="00E11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52B" w:rsidRDefault="0033252B" w:rsidP="00313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3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313B2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D02263">
              <w:rPr>
                <w:rFonts w:ascii="Times New Roman" w:hAnsi="Times New Roman" w:cs="Times New Roman"/>
                <w:sz w:val="24"/>
                <w:szCs w:val="24"/>
              </w:rPr>
              <w:t xml:space="preserve">  наук, </w:t>
            </w:r>
            <w:r w:rsidR="00A17C8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E2D70" w:rsidRPr="00AF5535" w:rsidRDefault="00EE2D70" w:rsidP="00313B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35"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Лариса Петровна</w:t>
            </w:r>
          </w:p>
          <w:p w:rsidR="00A17C82" w:rsidRDefault="00586885" w:rsidP="00A17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</w:t>
            </w:r>
            <w:r w:rsidR="00EE2D70">
              <w:rPr>
                <w:rFonts w:ascii="Times New Roman" w:hAnsi="Times New Roman" w:cs="Times New Roman"/>
                <w:sz w:val="24"/>
                <w:szCs w:val="24"/>
              </w:rPr>
              <w:t xml:space="preserve">ий государственный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в г. Славянске-на-Кубани</w:t>
            </w:r>
            <w:r w:rsidR="001E7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55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7B4B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="00AF5535" w:rsidRPr="00AF5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535">
              <w:rPr>
                <w:rFonts w:ascii="Times New Roman" w:hAnsi="Times New Roman" w:cs="Times New Roman"/>
                <w:sz w:val="24"/>
                <w:szCs w:val="24"/>
              </w:rPr>
              <w:t>теории и методики профессионального образования и общетехнических дисциплин</w:t>
            </w:r>
            <w:r w:rsidR="00D022F2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 w:rsidR="00AF5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535" w:rsidRDefault="00AF5535" w:rsidP="00A17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B8" w:rsidRDefault="00EE2D70" w:rsidP="00A17C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02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:rsidR="00A17C82" w:rsidRDefault="00801BB3" w:rsidP="00A17C8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Владимирова Людмила Павловна</w:t>
            </w:r>
          </w:p>
          <w:p w:rsidR="00801BB3" w:rsidRPr="00801BB3" w:rsidRDefault="00801BB3" w:rsidP="00A17C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25C6">
              <w:rPr>
                <w:rFonts w:ascii="Times New Roman" w:hAnsi="Times New Roman" w:cs="Times New Roman"/>
                <w:sz w:val="24"/>
                <w:szCs w:val="24"/>
              </w:rPr>
              <w:t>Институт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 обучения» Российской академии образования, </w:t>
            </w:r>
            <w:r w:rsidR="009125C6">
              <w:rPr>
                <w:rFonts w:ascii="Times New Roman" w:hAnsi="Times New Roman" w:cs="Times New Roman"/>
                <w:sz w:val="24"/>
                <w:szCs w:val="24"/>
              </w:rPr>
              <w:t>ст. научный сотрудник</w:t>
            </w:r>
          </w:p>
        </w:tc>
      </w:tr>
      <w:tr w:rsidR="003D2060" w:rsidRPr="00E11025" w:rsidTr="00E11025">
        <w:tc>
          <w:tcPr>
            <w:tcW w:w="4785" w:type="dxa"/>
          </w:tcPr>
          <w:p w:rsidR="003D2060" w:rsidRPr="00E11025" w:rsidRDefault="003D2060" w:rsidP="003D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6B8" w:rsidRPr="00E11025" w:rsidRDefault="00A146B8" w:rsidP="00801BB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5" w:rsidRPr="00E11025" w:rsidTr="00E11025">
        <w:tc>
          <w:tcPr>
            <w:tcW w:w="4785" w:type="dxa"/>
          </w:tcPr>
          <w:p w:rsidR="00E11025" w:rsidRPr="00E11025" w:rsidRDefault="00E11025" w:rsidP="00E11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2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организация</w:t>
            </w:r>
            <w:r w:rsidR="00412E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E11025" w:rsidRPr="00E11025" w:rsidRDefault="00E11025" w:rsidP="00E1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университет</w:t>
            </w:r>
          </w:p>
        </w:tc>
      </w:tr>
    </w:tbl>
    <w:p w:rsidR="003D2060" w:rsidRDefault="003D2060" w:rsidP="003859EE">
      <w:pPr>
        <w:rPr>
          <w:rFonts w:ascii="Times New Roman" w:hAnsi="Times New Roman" w:cs="Times New Roman"/>
          <w:b/>
          <w:sz w:val="24"/>
          <w:szCs w:val="24"/>
        </w:rPr>
      </w:pPr>
    </w:p>
    <w:p w:rsidR="00412E55" w:rsidRDefault="00E11025" w:rsidP="004650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BC7D45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Pr="00BA0DA5">
        <w:rPr>
          <w:rFonts w:ascii="Times New Roman" w:hAnsi="Times New Roman" w:cs="Times New Roman"/>
          <w:sz w:val="24"/>
          <w:szCs w:val="24"/>
        </w:rPr>
        <w:t>состоится «____» _____________ 2013 года в_______ часов на засе</w:t>
      </w:r>
      <w:r w:rsidR="002F26E5">
        <w:rPr>
          <w:rFonts w:ascii="Times New Roman" w:hAnsi="Times New Roman" w:cs="Times New Roman"/>
          <w:sz w:val="24"/>
          <w:szCs w:val="24"/>
        </w:rPr>
        <w:t>дании диссертационного совета</w:t>
      </w:r>
      <w:proofErr w:type="gramStart"/>
      <w:r w:rsidR="002F26E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F26E5">
        <w:rPr>
          <w:rFonts w:ascii="Times New Roman" w:hAnsi="Times New Roman" w:cs="Times New Roman"/>
          <w:sz w:val="24"/>
          <w:szCs w:val="24"/>
        </w:rPr>
        <w:t xml:space="preserve"> </w:t>
      </w:r>
      <w:r w:rsidRPr="00BA0DA5">
        <w:rPr>
          <w:rFonts w:ascii="Times New Roman" w:hAnsi="Times New Roman" w:cs="Times New Roman"/>
          <w:sz w:val="24"/>
          <w:szCs w:val="24"/>
        </w:rPr>
        <w:t>501.001.04 при Московском государственном университете имени М.В. Ломоносова по адресу: 119192,  Москв</w:t>
      </w:r>
      <w:r w:rsidR="00412E55">
        <w:rPr>
          <w:rFonts w:ascii="Times New Roman" w:hAnsi="Times New Roman" w:cs="Times New Roman"/>
          <w:sz w:val="24"/>
          <w:szCs w:val="24"/>
        </w:rPr>
        <w:t>а, Ломоносовский проспект д.</w:t>
      </w:r>
      <w:r w:rsidR="003368E8" w:rsidRPr="003368E8">
        <w:rPr>
          <w:rFonts w:ascii="Times New Roman" w:hAnsi="Times New Roman" w:cs="Times New Roman"/>
          <w:sz w:val="24"/>
          <w:szCs w:val="24"/>
        </w:rPr>
        <w:t xml:space="preserve"> </w:t>
      </w:r>
      <w:r w:rsidR="00412E55">
        <w:rPr>
          <w:rFonts w:ascii="Times New Roman" w:hAnsi="Times New Roman" w:cs="Times New Roman"/>
          <w:sz w:val="24"/>
          <w:szCs w:val="24"/>
        </w:rPr>
        <w:t>31, корп.</w:t>
      </w:r>
      <w:r w:rsidRPr="00BA0DA5">
        <w:rPr>
          <w:rFonts w:ascii="Times New Roman" w:hAnsi="Times New Roman" w:cs="Times New Roman"/>
          <w:sz w:val="24"/>
          <w:szCs w:val="24"/>
        </w:rPr>
        <w:t>1, факультет иностранных я</w:t>
      </w:r>
      <w:r w:rsidR="004650A4">
        <w:rPr>
          <w:rFonts w:ascii="Times New Roman" w:hAnsi="Times New Roman" w:cs="Times New Roman"/>
          <w:sz w:val="24"/>
          <w:szCs w:val="24"/>
        </w:rPr>
        <w:t>зыков и регионоведения, ауд. 107-108</w:t>
      </w:r>
      <w:r w:rsidR="00BA0DA5" w:rsidRPr="00BA0DA5">
        <w:rPr>
          <w:rFonts w:ascii="Times New Roman" w:hAnsi="Times New Roman" w:cs="Times New Roman"/>
          <w:sz w:val="24"/>
          <w:szCs w:val="24"/>
        </w:rPr>
        <w:t>.</w:t>
      </w:r>
    </w:p>
    <w:p w:rsidR="00B5730F" w:rsidRDefault="00B5730F" w:rsidP="004650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диссертацией можно ознакомиться в Фундаментальной библиотеке </w:t>
      </w:r>
      <w:r w:rsidR="007652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МГУ</w:t>
      </w:r>
      <w:r w:rsidR="005565CF" w:rsidRPr="00556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5565CF">
        <w:rPr>
          <w:rFonts w:ascii="Times New Roman" w:hAnsi="Times New Roman" w:cs="Times New Roman"/>
          <w:sz w:val="24"/>
          <w:szCs w:val="24"/>
        </w:rPr>
        <w:t xml:space="preserve">  </w:t>
      </w:r>
      <w:r w:rsidR="0076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 Ломоносова.</w:t>
      </w:r>
    </w:p>
    <w:p w:rsidR="0033252B" w:rsidRPr="004956F7" w:rsidRDefault="0033252B" w:rsidP="00B57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Автореферат</w:t>
      </w:r>
      <w:r w:rsidR="00B5730F">
        <w:rPr>
          <w:rFonts w:ascii="Times New Roman" w:hAnsi="Times New Roman" w:cs="Times New Roman"/>
          <w:sz w:val="24"/>
          <w:szCs w:val="24"/>
        </w:rPr>
        <w:t xml:space="preserve"> разослан «____»_________2013 года.</w:t>
      </w:r>
    </w:p>
    <w:p w:rsidR="003D2060" w:rsidRDefault="00B5730F" w:rsidP="002804B9">
      <w:pPr>
        <w:rPr>
          <w:rFonts w:ascii="Times New Roman" w:hAnsi="Times New Roman" w:cs="Times New Roman"/>
          <w:sz w:val="24"/>
          <w:szCs w:val="24"/>
        </w:rPr>
      </w:pPr>
      <w:r w:rsidRPr="00B5730F">
        <w:rPr>
          <w:rFonts w:ascii="Times New Roman" w:hAnsi="Times New Roman" w:cs="Times New Roman"/>
          <w:sz w:val="24"/>
          <w:szCs w:val="24"/>
        </w:rPr>
        <w:t xml:space="preserve">Учёный секретарь </w:t>
      </w:r>
      <w:r w:rsidR="0093590C">
        <w:rPr>
          <w:rFonts w:ascii="Times New Roman" w:hAnsi="Times New Roman" w:cs="Times New Roman"/>
          <w:sz w:val="24"/>
          <w:szCs w:val="24"/>
        </w:rPr>
        <w:t>д</w:t>
      </w:r>
      <w:r w:rsidRPr="00B5730F">
        <w:rPr>
          <w:rFonts w:ascii="Times New Roman" w:hAnsi="Times New Roman" w:cs="Times New Roman"/>
          <w:sz w:val="24"/>
          <w:szCs w:val="24"/>
        </w:rPr>
        <w:t xml:space="preserve">иссертационного совета           </w:t>
      </w:r>
      <w:r w:rsidR="00412E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252B">
        <w:rPr>
          <w:rFonts w:ascii="Times New Roman" w:hAnsi="Times New Roman" w:cs="Times New Roman"/>
          <w:sz w:val="24"/>
          <w:szCs w:val="24"/>
        </w:rPr>
        <w:t xml:space="preserve">    </w:t>
      </w:r>
      <w:r w:rsidR="00412E55">
        <w:rPr>
          <w:rFonts w:ascii="Times New Roman" w:hAnsi="Times New Roman" w:cs="Times New Roman"/>
          <w:sz w:val="24"/>
          <w:szCs w:val="24"/>
        </w:rPr>
        <w:t xml:space="preserve">  </w:t>
      </w:r>
      <w:r w:rsidR="00B804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2E55">
        <w:rPr>
          <w:rFonts w:ascii="Times New Roman" w:hAnsi="Times New Roman" w:cs="Times New Roman"/>
          <w:sz w:val="24"/>
          <w:szCs w:val="24"/>
        </w:rPr>
        <w:t xml:space="preserve">     </w:t>
      </w:r>
      <w:r w:rsidR="0033252B">
        <w:rPr>
          <w:rFonts w:ascii="Times New Roman" w:hAnsi="Times New Roman" w:cs="Times New Roman"/>
          <w:sz w:val="24"/>
          <w:szCs w:val="24"/>
        </w:rPr>
        <w:t xml:space="preserve">Е. В. Маринина </w:t>
      </w:r>
      <w:r w:rsidRPr="00B573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2E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7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E2" w:rsidRDefault="00E279E2" w:rsidP="00F049F8">
      <w:pPr>
        <w:rPr>
          <w:rFonts w:ascii="Times New Roman" w:hAnsi="Times New Roman" w:cs="Times New Roman"/>
          <w:b/>
          <w:sz w:val="24"/>
          <w:szCs w:val="24"/>
        </w:rPr>
      </w:pPr>
    </w:p>
    <w:p w:rsidR="002545C0" w:rsidRPr="00020327" w:rsidRDefault="00020327" w:rsidP="00BA7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327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работы</w:t>
      </w:r>
    </w:p>
    <w:p w:rsidR="00020327" w:rsidRPr="00C61382" w:rsidRDefault="00020327" w:rsidP="00020327">
      <w:pPr>
        <w:pStyle w:val="a7"/>
        <w:widowControl w:val="0"/>
        <w:spacing w:after="0" w:line="360" w:lineRule="auto"/>
        <w:ind w:firstLine="720"/>
        <w:contextualSpacing/>
        <w:jc w:val="both"/>
        <w:rPr>
          <w:rFonts w:eastAsia="Times New Roman"/>
          <w:lang w:eastAsia="ru-RU"/>
        </w:rPr>
      </w:pPr>
      <w:r w:rsidRPr="00C61382">
        <w:rPr>
          <w:b/>
        </w:rPr>
        <w:t xml:space="preserve">Актуальность исследования. </w:t>
      </w:r>
      <w:r w:rsidRPr="00C61382">
        <w:rPr>
          <w:rFonts w:eastAsia="Times New Roman"/>
          <w:lang w:eastAsia="ru-RU"/>
        </w:rPr>
        <w:t xml:space="preserve">В эпоху информатизации и компьютеризации различных сфер жизнедеятельности человека, модернизации систем среднего и высшего образования повышаются требования к профессиональной компетенции современного специалиста. Функции современного педагога радикально меняются. Всё больше возрастают  требования к </w:t>
      </w:r>
      <w:r w:rsidR="00B37C65">
        <w:rPr>
          <w:rFonts w:eastAsia="Times New Roman"/>
          <w:lang w:eastAsia="ru-RU"/>
        </w:rPr>
        <w:t xml:space="preserve">их </w:t>
      </w:r>
      <w:r w:rsidRPr="00C61382">
        <w:rPr>
          <w:rFonts w:eastAsia="Times New Roman"/>
          <w:lang w:eastAsia="ru-RU"/>
        </w:rPr>
        <w:t xml:space="preserve">интеллектуальному и </w:t>
      </w:r>
      <w:proofErr w:type="spellStart"/>
      <w:r w:rsidRPr="00C61382">
        <w:rPr>
          <w:rFonts w:eastAsia="Times New Roman"/>
          <w:lang w:eastAsia="ru-RU"/>
        </w:rPr>
        <w:t>компетентностному</w:t>
      </w:r>
      <w:proofErr w:type="spellEnd"/>
      <w:r w:rsidRPr="00C61382">
        <w:rPr>
          <w:rFonts w:eastAsia="Times New Roman"/>
          <w:lang w:eastAsia="ru-RU"/>
        </w:rPr>
        <w:t xml:space="preserve"> уровню</w:t>
      </w:r>
      <w:r w:rsidR="00B37C65">
        <w:rPr>
          <w:rFonts w:eastAsia="Times New Roman"/>
          <w:lang w:eastAsia="ru-RU"/>
        </w:rPr>
        <w:t xml:space="preserve">. </w:t>
      </w:r>
      <w:r w:rsidRPr="00C61382">
        <w:rPr>
          <w:rFonts w:eastAsia="Times New Roman"/>
          <w:lang w:eastAsia="ru-RU"/>
        </w:rPr>
        <w:t xml:space="preserve">Среди первостепенных задач системы </w:t>
      </w:r>
      <w:r w:rsidR="00073BF7">
        <w:rPr>
          <w:rFonts w:eastAsia="Times New Roman"/>
          <w:lang w:eastAsia="ru-RU"/>
        </w:rPr>
        <w:t xml:space="preserve">педагогического </w:t>
      </w:r>
      <w:r w:rsidRPr="00C61382">
        <w:rPr>
          <w:rFonts w:eastAsia="Times New Roman"/>
          <w:lang w:eastAsia="ru-RU"/>
        </w:rPr>
        <w:t xml:space="preserve">образования выделяется задача обеспечения соответствующего уровня профессиональной подготовленности педагогических кадров, предполагающая  также </w:t>
      </w:r>
      <w:r w:rsidR="00E80396">
        <w:rPr>
          <w:rFonts w:eastAsia="Times New Roman"/>
          <w:lang w:eastAsia="ru-RU"/>
        </w:rPr>
        <w:t xml:space="preserve"> </w:t>
      </w:r>
      <w:r w:rsidRPr="00C61382">
        <w:rPr>
          <w:rFonts w:eastAsia="Times New Roman"/>
          <w:lang w:eastAsia="ru-RU"/>
        </w:rPr>
        <w:t xml:space="preserve">владение </w:t>
      </w:r>
      <w:r w:rsidR="004956F7">
        <w:rPr>
          <w:rFonts w:eastAsia="Times New Roman"/>
          <w:lang w:eastAsia="ru-RU"/>
        </w:rPr>
        <w:t xml:space="preserve">ими </w:t>
      </w:r>
      <w:r w:rsidRPr="00C61382">
        <w:rPr>
          <w:rFonts w:eastAsia="Times New Roman"/>
          <w:lang w:eastAsia="ru-RU"/>
        </w:rPr>
        <w:t xml:space="preserve">информационно-коммуникационными технологиями (ИКТ). </w:t>
      </w:r>
    </w:p>
    <w:p w:rsidR="00020327" w:rsidRDefault="00020327" w:rsidP="006E3280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2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распространение информацио</w:t>
      </w:r>
      <w:r w:rsidR="00D41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технологий обучения, а так</w:t>
      </w:r>
      <w:r w:rsidRPr="0002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специальных знаний, которые необходимы преподавателям для их использования, позволяют говорить об обучении с помощью компьютера как о направлении в методике преподавания иностранных языков (ИЯ), в рамках которой рассматриваются теоретические и прагматические аспекты применения ИКТ в обучении иностранному языку. </w:t>
      </w:r>
      <w:proofErr w:type="gramStart"/>
      <w:r w:rsidR="006A30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методике преподавания иностранных языков в рамках коммуникативного подхода происходит качественный скачок, связанный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возможностями ИКТ, основанными</w:t>
      </w:r>
      <w:r w:rsidRPr="0002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Интернете, телекоммуникационных сетях, которые становятся не вспомогательными средствами обучения иностранному языку, а принципиально меняют среду обучения и обеспечивают коммуникативную и межкультурную направленность обуч</w:t>
      </w:r>
      <w:r w:rsidR="003368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иностранному языку,</w:t>
      </w:r>
      <w:r w:rsidR="00E8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открывая</w:t>
      </w:r>
      <w:r w:rsidRPr="0002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возможности для знакомства с актуальной и аутентичной информацией о странах изучаемого языка.</w:t>
      </w:r>
      <w:proofErr w:type="gramEnd"/>
    </w:p>
    <w:p w:rsidR="00BA7602" w:rsidRDefault="003735FE" w:rsidP="00BA7602">
      <w:pPr>
        <w:pStyle w:val="a7"/>
        <w:widowControl w:val="0"/>
        <w:spacing w:after="0" w:line="360" w:lineRule="auto"/>
        <w:ind w:firstLine="72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Сегодня</w:t>
      </w:r>
      <w:r w:rsidR="00C61382" w:rsidRPr="00C61382">
        <w:rPr>
          <w:rFonts w:eastAsia="Times New Roman"/>
          <w:lang w:eastAsia="ru-RU"/>
        </w:rPr>
        <w:t>, когда происходит реформирование образования, проблема внедрения И</w:t>
      </w:r>
      <w:proofErr w:type="gramStart"/>
      <w:r w:rsidR="00C61382" w:rsidRPr="00C61382">
        <w:rPr>
          <w:rFonts w:eastAsia="Times New Roman"/>
          <w:lang w:eastAsia="ru-RU"/>
        </w:rPr>
        <w:t>КТ в пр</w:t>
      </w:r>
      <w:proofErr w:type="gramEnd"/>
      <w:r w:rsidR="00C61382" w:rsidRPr="00C61382">
        <w:rPr>
          <w:rFonts w:eastAsia="Times New Roman"/>
          <w:lang w:eastAsia="ru-RU"/>
        </w:rPr>
        <w:t>оцесс обучения иностранным языкам</w:t>
      </w:r>
      <w:r w:rsidR="00B37C65">
        <w:rPr>
          <w:rFonts w:eastAsia="Times New Roman"/>
          <w:lang w:eastAsia="ru-RU"/>
        </w:rPr>
        <w:t xml:space="preserve"> становится особенно актуальной. Для её решения </w:t>
      </w:r>
      <w:r w:rsidR="00C61382" w:rsidRPr="00C61382">
        <w:rPr>
          <w:rFonts w:eastAsia="Times New Roman"/>
          <w:lang w:eastAsia="ru-RU"/>
        </w:rPr>
        <w:t>необходимо формирование информационной компетенции самих преподавателей</w:t>
      </w:r>
      <w:r w:rsidR="00870E5B">
        <w:rPr>
          <w:rFonts w:eastAsia="Times New Roman"/>
          <w:lang w:eastAsia="ru-RU"/>
        </w:rPr>
        <w:t xml:space="preserve"> ИЯ</w:t>
      </w:r>
      <w:r w:rsidR="00481792">
        <w:rPr>
          <w:rFonts w:eastAsia="Times New Roman"/>
          <w:lang w:eastAsia="ru-RU"/>
        </w:rPr>
        <w:t>, исследование  психолого-педагогических вопросов</w:t>
      </w:r>
      <w:r w:rsidR="00C61382" w:rsidRPr="00C61382">
        <w:rPr>
          <w:rFonts w:eastAsia="Times New Roman"/>
          <w:lang w:eastAsia="ru-RU"/>
        </w:rPr>
        <w:t xml:space="preserve">  при использовании компьютерных средств в учебном процессе на основе соблюдения баланса между лучшими методами традиционного обучения и  современными педагогическими и информационными технологиями.  В связи с этим возникает проблема формирования инф</w:t>
      </w:r>
      <w:r w:rsidR="006A304D">
        <w:rPr>
          <w:rFonts w:eastAsia="Times New Roman"/>
          <w:lang w:eastAsia="ru-RU"/>
        </w:rPr>
        <w:t>ормационной компетенц</w:t>
      </w:r>
      <w:proofErr w:type="gramStart"/>
      <w:r w:rsidR="006A304D">
        <w:rPr>
          <w:rFonts w:eastAsia="Times New Roman"/>
          <w:lang w:eastAsia="ru-RU"/>
        </w:rPr>
        <w:t>ии</w:t>
      </w:r>
      <w:r w:rsidR="00AC4056">
        <w:rPr>
          <w:rFonts w:eastAsia="Times New Roman"/>
          <w:lang w:eastAsia="ru-RU"/>
        </w:rPr>
        <w:t xml:space="preserve"> </w:t>
      </w:r>
      <w:r w:rsidR="006A304D">
        <w:rPr>
          <w:rFonts w:eastAsia="Times New Roman"/>
          <w:lang w:eastAsia="ru-RU"/>
        </w:rPr>
        <w:t xml:space="preserve"> у у</w:t>
      </w:r>
      <w:proofErr w:type="gramEnd"/>
      <w:r w:rsidR="006A304D">
        <w:rPr>
          <w:rFonts w:eastAsia="Times New Roman"/>
          <w:lang w:eastAsia="ru-RU"/>
        </w:rPr>
        <w:t>чителей и преподавателей</w:t>
      </w:r>
      <w:r w:rsidR="00C61382" w:rsidRPr="00C61382">
        <w:rPr>
          <w:rFonts w:eastAsia="Times New Roman"/>
          <w:lang w:eastAsia="ru-RU"/>
        </w:rPr>
        <w:t xml:space="preserve"> ИЯ.</w:t>
      </w:r>
    </w:p>
    <w:p w:rsidR="00020327" w:rsidRPr="00AC4056" w:rsidRDefault="00020327" w:rsidP="00AC4056">
      <w:pPr>
        <w:pStyle w:val="a7"/>
        <w:widowControl w:val="0"/>
        <w:spacing w:after="0" w:line="360" w:lineRule="auto"/>
        <w:ind w:firstLine="720"/>
        <w:contextualSpacing/>
        <w:jc w:val="both"/>
        <w:rPr>
          <w:rFonts w:eastAsia="SimSun"/>
          <w:lang w:eastAsia="ar-SA"/>
        </w:rPr>
      </w:pPr>
      <w:r w:rsidRPr="00C61382">
        <w:rPr>
          <w:rFonts w:eastAsia="Times New Roman" w:cs="Calibri"/>
          <w:lang w:eastAsia="ru-RU"/>
        </w:rPr>
        <w:t xml:space="preserve">Усилия многих исследователей в области образования сфокусированы на </w:t>
      </w:r>
      <w:r w:rsidR="005565CF">
        <w:rPr>
          <w:rFonts w:eastAsia="Times New Roman" w:cs="Calibri"/>
          <w:lang w:eastAsia="ru-RU"/>
        </w:rPr>
        <w:t xml:space="preserve"> </w:t>
      </w:r>
      <w:r w:rsidRPr="00C61382">
        <w:rPr>
          <w:rFonts w:eastAsia="Times New Roman" w:cs="Calibri"/>
          <w:lang w:eastAsia="ru-RU"/>
        </w:rPr>
        <w:t xml:space="preserve">методологии интегрирования  компьютерных технологий в </w:t>
      </w:r>
      <w:r w:rsidR="005565CF">
        <w:rPr>
          <w:rFonts w:eastAsia="Times New Roman" w:cs="Calibri"/>
          <w:lang w:eastAsia="ru-RU"/>
        </w:rPr>
        <w:t>процесс обучения</w:t>
      </w:r>
      <w:r w:rsidRPr="00C61382">
        <w:rPr>
          <w:rFonts w:eastAsia="Times New Roman" w:cs="Calibri"/>
          <w:lang w:eastAsia="ru-RU"/>
        </w:rPr>
        <w:t xml:space="preserve"> ИЯ и формировании методик и моделей дистанционного обучения. Не столь многочисленны</w:t>
      </w:r>
      <w:r w:rsidR="005565CF">
        <w:rPr>
          <w:rFonts w:eastAsia="Times New Roman" w:cs="Calibri"/>
          <w:lang w:eastAsia="ru-RU"/>
        </w:rPr>
        <w:t>, но имеются</w:t>
      </w:r>
      <w:r w:rsidRPr="00C61382">
        <w:rPr>
          <w:rFonts w:eastAsia="Times New Roman" w:cs="Calibri"/>
          <w:lang w:eastAsia="ru-RU"/>
        </w:rPr>
        <w:t xml:space="preserve"> работы, рассматривающие использование </w:t>
      </w:r>
      <w:r w:rsidR="005F3073">
        <w:rPr>
          <w:rFonts w:eastAsia="Times New Roman" w:cs="Calibri"/>
          <w:lang w:eastAsia="ru-RU"/>
        </w:rPr>
        <w:t>дистанционного обучения (</w:t>
      </w:r>
      <w:proofErr w:type="gramStart"/>
      <w:r w:rsidRPr="00C61382">
        <w:rPr>
          <w:rFonts w:eastAsia="Times New Roman" w:cs="Calibri"/>
          <w:lang w:eastAsia="ru-RU"/>
        </w:rPr>
        <w:t>ДО</w:t>
      </w:r>
      <w:proofErr w:type="gramEnd"/>
      <w:r w:rsidR="005F3073">
        <w:rPr>
          <w:rFonts w:eastAsia="Times New Roman" w:cs="Calibri"/>
          <w:lang w:eastAsia="ru-RU"/>
        </w:rPr>
        <w:t xml:space="preserve">) </w:t>
      </w:r>
      <w:r w:rsidRPr="00C61382">
        <w:rPr>
          <w:rFonts w:eastAsia="Times New Roman" w:cs="Calibri"/>
          <w:lang w:eastAsia="ru-RU"/>
        </w:rPr>
        <w:t xml:space="preserve"> </w:t>
      </w:r>
      <w:proofErr w:type="gramStart"/>
      <w:r w:rsidRPr="00C61382">
        <w:rPr>
          <w:rFonts w:eastAsia="Times New Roman" w:cs="Calibri"/>
          <w:lang w:eastAsia="ru-RU"/>
        </w:rPr>
        <w:t>в</w:t>
      </w:r>
      <w:proofErr w:type="gramEnd"/>
      <w:r w:rsidRPr="00C61382">
        <w:rPr>
          <w:rFonts w:eastAsia="Times New Roman" w:cs="Calibri"/>
          <w:lang w:eastAsia="ru-RU"/>
        </w:rPr>
        <w:t xml:space="preserve"> системе повышения квалификации </w:t>
      </w:r>
      <w:r w:rsidR="00DB4A4B">
        <w:rPr>
          <w:rFonts w:eastAsia="Times New Roman" w:cs="Calibri"/>
          <w:lang w:eastAsia="ru-RU"/>
        </w:rPr>
        <w:t xml:space="preserve">(ПК) </w:t>
      </w:r>
      <w:r w:rsidRPr="00C61382">
        <w:rPr>
          <w:rFonts w:eastAsia="Times New Roman" w:cs="Calibri"/>
          <w:lang w:eastAsia="ru-RU"/>
        </w:rPr>
        <w:t xml:space="preserve">преподавателей ИЯ.  </w:t>
      </w:r>
      <w:r w:rsidR="00785F23">
        <w:rPr>
          <w:rFonts w:eastAsia="Times New Roman" w:cs="Calibri"/>
          <w:lang w:eastAsia="ru-RU"/>
        </w:rPr>
        <w:t xml:space="preserve">Тем не </w:t>
      </w:r>
      <w:proofErr w:type="gramStart"/>
      <w:r w:rsidR="00785F23">
        <w:rPr>
          <w:rFonts w:eastAsia="Times New Roman" w:cs="Calibri"/>
          <w:lang w:eastAsia="ru-RU"/>
        </w:rPr>
        <w:t>мене</w:t>
      </w:r>
      <w:r w:rsidR="005565CF">
        <w:rPr>
          <w:rFonts w:eastAsia="Times New Roman" w:cs="Calibri"/>
          <w:lang w:eastAsia="ru-RU"/>
        </w:rPr>
        <w:t>е</w:t>
      </w:r>
      <w:proofErr w:type="gramEnd"/>
      <w:r w:rsidR="00785F23">
        <w:rPr>
          <w:rFonts w:eastAsia="Times New Roman" w:cs="Calibri"/>
          <w:lang w:eastAsia="ru-RU"/>
        </w:rPr>
        <w:t xml:space="preserve"> </w:t>
      </w:r>
      <w:r w:rsidRPr="00C61382">
        <w:rPr>
          <w:rFonts w:eastAsia="Times New Roman" w:cs="Calibri"/>
          <w:lang w:eastAsia="ru-RU"/>
        </w:rPr>
        <w:t xml:space="preserve">в </w:t>
      </w:r>
      <w:r w:rsidRPr="00C61382">
        <w:rPr>
          <w:rFonts w:eastAsia="Times New Roman" w:cs="Calibri"/>
          <w:lang w:eastAsia="ru-RU"/>
        </w:rPr>
        <w:lastRenderedPageBreak/>
        <w:t>педагогической науке  не исследованными остаются вопросы, касающиеся сложностей о</w:t>
      </w:r>
      <w:r w:rsidR="0097261D">
        <w:rPr>
          <w:rFonts w:eastAsia="Times New Roman" w:cs="Calibri"/>
          <w:lang w:eastAsia="ru-RU"/>
        </w:rPr>
        <w:t xml:space="preserve">рганизации дистанционного обучения </w:t>
      </w:r>
      <w:r w:rsidR="00F049F8">
        <w:rPr>
          <w:rFonts w:eastAsia="Times New Roman" w:cs="Calibri"/>
          <w:lang w:eastAsia="ru-RU"/>
        </w:rPr>
        <w:t xml:space="preserve">для </w:t>
      </w:r>
      <w:r w:rsidR="0097261D">
        <w:rPr>
          <w:rFonts w:eastAsia="Times New Roman" w:cs="Calibri"/>
          <w:lang w:eastAsia="ru-RU"/>
        </w:rPr>
        <w:t>формирования</w:t>
      </w:r>
      <w:r w:rsidR="005841FA">
        <w:rPr>
          <w:rFonts w:eastAsia="Times New Roman" w:cs="Calibri"/>
          <w:lang w:eastAsia="ru-RU"/>
        </w:rPr>
        <w:t xml:space="preserve"> ИКТ-компетенции </w:t>
      </w:r>
      <w:r w:rsidRPr="00C61382">
        <w:rPr>
          <w:rFonts w:eastAsia="Times New Roman" w:cs="Calibri"/>
          <w:lang w:eastAsia="ru-RU"/>
        </w:rPr>
        <w:t xml:space="preserve"> преподавателей ИЯ  в регионах со своеобразной социальной средой </w:t>
      </w:r>
      <w:r w:rsidR="0093590C">
        <w:rPr>
          <w:rFonts w:eastAsia="Times New Roman" w:cs="Calibri"/>
          <w:lang w:eastAsia="ru-RU"/>
        </w:rPr>
        <w:t>и жизненным укладом, учитывающие</w:t>
      </w:r>
      <w:r w:rsidRPr="00C61382">
        <w:rPr>
          <w:rFonts w:eastAsia="Times New Roman" w:cs="Calibri"/>
          <w:lang w:eastAsia="ru-RU"/>
        </w:rPr>
        <w:t xml:space="preserve">  нац</w:t>
      </w:r>
      <w:r w:rsidR="00AF0CCA">
        <w:rPr>
          <w:rFonts w:eastAsia="Times New Roman" w:cs="Calibri"/>
          <w:lang w:eastAsia="ru-RU"/>
        </w:rPr>
        <w:t xml:space="preserve">иональную культуру, </w:t>
      </w:r>
      <w:r w:rsidRPr="00C61382">
        <w:rPr>
          <w:rFonts w:eastAsia="Times New Roman" w:cs="Calibri"/>
          <w:lang w:eastAsia="ru-RU"/>
        </w:rPr>
        <w:t xml:space="preserve"> менталитет</w:t>
      </w:r>
      <w:r w:rsidRPr="00C61382">
        <w:rPr>
          <w:rFonts w:eastAsia="Times New Roman" w:cs="Calibri"/>
          <w:vertAlign w:val="superscript"/>
          <w:lang w:eastAsia="ru-RU"/>
        </w:rPr>
        <w:footnoteReference w:id="1"/>
      </w:r>
      <w:r w:rsidRPr="00C61382">
        <w:rPr>
          <w:rFonts w:eastAsia="Times New Roman" w:cs="Calibri"/>
          <w:lang w:eastAsia="ru-RU"/>
        </w:rPr>
        <w:t xml:space="preserve"> населения и национальную педагогику</w:t>
      </w:r>
      <w:r w:rsidR="00820706">
        <w:rPr>
          <w:rStyle w:val="a8"/>
          <w:rFonts w:eastAsia="Times New Roman" w:cs="Calibri"/>
          <w:lang w:eastAsia="ru-RU"/>
        </w:rPr>
        <w:footnoteReference w:id="2"/>
      </w:r>
      <w:r w:rsidRPr="00C61382">
        <w:rPr>
          <w:rFonts w:eastAsia="Times New Roman" w:cs="Calibri"/>
          <w:lang w:eastAsia="ru-RU"/>
        </w:rPr>
        <w:t>.</w:t>
      </w:r>
      <w:r w:rsidRPr="00C61382">
        <w:rPr>
          <w:rFonts w:eastAsia="Times New Roman"/>
          <w:lang w:eastAsia="ru-RU"/>
        </w:rPr>
        <w:t xml:space="preserve"> </w:t>
      </w:r>
    </w:p>
    <w:p w:rsidR="00C61382" w:rsidRPr="00C61382" w:rsidRDefault="00020327" w:rsidP="00C61382">
      <w:pPr>
        <w:pStyle w:val="a7"/>
        <w:widowControl w:val="0"/>
        <w:spacing w:after="0" w:line="360" w:lineRule="auto"/>
        <w:ind w:firstLine="720"/>
        <w:contextualSpacing/>
        <w:jc w:val="both"/>
        <w:rPr>
          <w:rFonts w:eastAsia="Times New Roman"/>
          <w:lang w:eastAsia="ru-RU"/>
        </w:rPr>
      </w:pPr>
      <w:r w:rsidRPr="00C61382">
        <w:rPr>
          <w:rFonts w:eastAsia="Times New Roman"/>
          <w:lang w:eastAsia="ru-RU"/>
        </w:rPr>
        <w:t xml:space="preserve"> В качестве такого региона в данном диссертационном исследовании  выступает республика Дагестан. Дагестан представляется на наш взгляд особой территорией,  в ходе своего исторического развития приобретшей ярко выраженные самобытные черты, в том числе в обл</w:t>
      </w:r>
      <w:r w:rsidR="00073BF7">
        <w:rPr>
          <w:rFonts w:eastAsia="Times New Roman"/>
          <w:lang w:eastAsia="ru-RU"/>
        </w:rPr>
        <w:t xml:space="preserve">асти педагогической культуры. </w:t>
      </w:r>
    </w:p>
    <w:p w:rsidR="00DB4A4B" w:rsidRPr="00DB4A4B" w:rsidRDefault="00217664" w:rsidP="0021766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Вовлечение </w:t>
      </w:r>
      <w:r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преподавательского корпуса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региона</w:t>
      </w:r>
      <w:r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уже существующую, хорошо разработанную систему повышения квалификации ведущих российских вузов через дистанционную форму обучения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для </w:t>
      </w:r>
      <w:r w:rsidRPr="00CA0749">
        <w:rPr>
          <w:rFonts w:ascii="Times New Roman" w:eastAsia="Times New Roman" w:hAnsi="Times New Roman" w:cs="Calibri"/>
          <w:sz w:val="24"/>
          <w:szCs w:val="24"/>
          <w:lang w:eastAsia="ru-RU"/>
        </w:rPr>
        <w:t>формирования кадрового и научного потенциа</w:t>
      </w:r>
      <w:r w:rsidR="005565CF">
        <w:rPr>
          <w:rFonts w:ascii="Times New Roman" w:eastAsia="Times New Roman" w:hAnsi="Times New Roman" w:cs="Calibri"/>
          <w:sz w:val="24"/>
          <w:szCs w:val="24"/>
          <w:lang w:eastAsia="ru-RU"/>
        </w:rPr>
        <w:t>ла региона</w:t>
      </w:r>
      <w:r w:rsidRPr="00CA074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может способствовать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решению задач </w:t>
      </w:r>
      <w:r w:rsidR="009C1243">
        <w:rPr>
          <w:rFonts w:ascii="Times New Roman" w:eastAsia="Times New Roman" w:hAnsi="Times New Roman" w:cs="Calibri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9C1243">
        <w:rPr>
          <w:rFonts w:ascii="Times New Roman" w:eastAsia="Times New Roman" w:hAnsi="Times New Roman" w:cs="Calibri"/>
          <w:sz w:val="24"/>
          <w:szCs w:val="24"/>
          <w:lang w:eastAsia="ru-RU"/>
        </w:rPr>
        <w:t>комплексного развития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При организации дистанционного обучения в системе ПК педагогических кадров по иностранным языкам, мы в первую очередь отталкивались от понимания социальной значимости результатов, полученных от такого обучения. </w:t>
      </w:r>
      <w:r w:rsidRPr="00BD2F18">
        <w:rPr>
          <w:rFonts w:ascii="Times New Roman" w:eastAsia="Times New Roman" w:hAnsi="Times New Roman" w:cs="Calibri"/>
          <w:sz w:val="24"/>
          <w:szCs w:val="24"/>
          <w:lang w:eastAsia="ru-RU"/>
        </w:rPr>
        <w:t>Количественно - до значимости в социуме, который в дан</w:t>
      </w:r>
      <w:r w:rsidR="00B37C65">
        <w:rPr>
          <w:rFonts w:ascii="Times New Roman" w:eastAsia="Times New Roman" w:hAnsi="Times New Roman" w:cs="Calibri"/>
          <w:sz w:val="24"/>
          <w:szCs w:val="24"/>
          <w:lang w:eastAsia="ru-RU"/>
        </w:rPr>
        <w:t>ном случае представляет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республика</w:t>
      </w:r>
      <w:r w:rsidRPr="00BD2F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в микросоциуме – </w:t>
      </w:r>
      <w:r w:rsidR="00B37C65">
        <w:rPr>
          <w:rFonts w:ascii="Times New Roman" w:eastAsia="Times New Roman" w:hAnsi="Times New Roman" w:cs="Calibri"/>
          <w:sz w:val="24"/>
          <w:szCs w:val="24"/>
          <w:lang w:eastAsia="ru-RU"/>
        </w:rPr>
        <w:t>в конкретном учебном заведении</w:t>
      </w:r>
      <w:r w:rsidRPr="00BD2F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региона, чьи преподаватели ИЯ проходили обучение.</w:t>
      </w:r>
      <w:r w:rsidR="00054BB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54BB3" w:rsidRPr="00054BB3">
        <w:rPr>
          <w:rFonts w:ascii="Times New Roman" w:eastAsia="Times New Roman" w:hAnsi="Times New Roman" w:cs="Calibri"/>
          <w:sz w:val="24"/>
          <w:szCs w:val="24"/>
          <w:lang w:eastAsia="ru-RU"/>
        </w:rPr>
        <w:t>Именно значимость в микросоциуме предполагает целостный учёт принципиальных требований, предъявляемых к подготовке преподавателя ИЯ</w:t>
      </w:r>
      <w:r w:rsidR="00716D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а значимость в социуме - </w:t>
      </w:r>
      <w:r w:rsidR="007C3C22" w:rsidRPr="007C3C22">
        <w:rPr>
          <w:rFonts w:ascii="Times New Roman" w:eastAsia="Times New Roman" w:hAnsi="Times New Roman" w:cs="Calibri"/>
          <w:sz w:val="24"/>
          <w:szCs w:val="24"/>
          <w:lang w:eastAsia="ru-RU"/>
        </w:rPr>
        <w:t>необходимость реализации социального заказа, обусловленного информатизацией современного общества, заключающегося  в подготовке преподавателей ИЯ к использованию И</w:t>
      </w:r>
      <w:proofErr w:type="gramStart"/>
      <w:r w:rsidR="007C3C22" w:rsidRPr="007C3C22">
        <w:rPr>
          <w:rFonts w:ascii="Times New Roman" w:eastAsia="Times New Roman" w:hAnsi="Times New Roman" w:cs="Calibri"/>
          <w:sz w:val="24"/>
          <w:szCs w:val="24"/>
          <w:lang w:eastAsia="ru-RU"/>
        </w:rPr>
        <w:t>КТ в  пр</w:t>
      </w:r>
      <w:proofErr w:type="gramEnd"/>
      <w:r w:rsidR="007C3C22" w:rsidRPr="007C3C2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оцессе обучения </w:t>
      </w:r>
      <w:r w:rsidR="00716D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для вывода</w:t>
      </w:r>
      <w:r w:rsidR="007C3C22" w:rsidRPr="007C3C2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культуры преподавания ИЯ на качественно новый уровень. </w:t>
      </w:r>
      <w:r w:rsidR="00054BB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157CF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DB4A4B" w:rsidRPr="00DB4A4B" w:rsidRDefault="00DB4A4B" w:rsidP="00DB4A4B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>Исследование проблемы интегрирования дистанционной формы обучения  в систему ПК</w:t>
      </w:r>
      <w:r w:rsidR="006A304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республики</w:t>
      </w:r>
      <w:r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для повышения ИКТ-компетенции </w:t>
      </w:r>
      <w:r w:rsidR="0016259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преподавателей ИЯ </w:t>
      </w:r>
      <w:r w:rsidR="00162592" w:rsidRPr="0016259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позволило выявить ряд противоречий </w:t>
      </w:r>
      <w:proofErr w:type="gramStart"/>
      <w:r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>между</w:t>
      </w:r>
      <w:proofErr w:type="gramEnd"/>
      <w:r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: </w:t>
      </w:r>
    </w:p>
    <w:p w:rsidR="00825025" w:rsidRDefault="00DB4A4B" w:rsidP="00DB4A4B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>необходимостью реализации социального заказа, обусловленного информатизацией современного общества, заключающегося  в подготовке преподавателей ИЯ к использованию И</w:t>
      </w:r>
      <w:proofErr w:type="gramStart"/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>КТ в  пр</w:t>
      </w:r>
      <w:proofErr w:type="gramEnd"/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оцессе обучения для повышения его эффективности и качества и  недостаточной психологической готовностью </w:t>
      </w:r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преподавателей</w:t>
      </w:r>
      <w:r w:rsidR="00825025"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ИЯ региона работать с ИКТ.</w:t>
      </w:r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DB4A4B" w:rsidRPr="00825025" w:rsidRDefault="00DB4A4B" w:rsidP="00DB4A4B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необходимостью повышения </w:t>
      </w:r>
      <w:proofErr w:type="gramStart"/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>ИКТ-компетенции</w:t>
      </w:r>
      <w:proofErr w:type="gramEnd"/>
      <w:r w:rsidRPr="0082502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 преподавателей ИЯ региона через дистанционные курсы ПК, через фиксацию процесса ПК в информационной среде, что позволит приобрести необходимые навыки и умения использования инновационных технологий и недостаточной обеспеченностью учебного процесса в системе ПК современным оборудованием и низким уровнем информационной компетенции у преподавателей ИЯ региона. </w:t>
      </w:r>
    </w:p>
    <w:p w:rsidR="00DB4A4B" w:rsidRPr="00DB4A4B" w:rsidRDefault="00DB4A4B" w:rsidP="00DB4A4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целенаправленных усилий по преодолению выделенных противоречий определяет актуальность темы исследования.</w:t>
      </w:r>
    </w:p>
    <w:p w:rsidR="00DB4A4B" w:rsidRP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исследования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разработка опытно про</w:t>
      </w:r>
      <w:r w:rsid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веренной</w:t>
      </w:r>
      <w:r w:rsidR="00E2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технологии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преподавателей ИЯ  в дистанционной форме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обуслав</w:t>
      </w:r>
      <w:r w:rsidR="00EC5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ливающей активное взаимодействие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процесса обучения.  </w:t>
      </w:r>
    </w:p>
    <w:p w:rsidR="00DB4A4B" w:rsidRP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 исследования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 формирование </w:t>
      </w:r>
      <w:proofErr w:type="gramStart"/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ИКТ-компетенции</w:t>
      </w:r>
      <w:proofErr w:type="gramEnd"/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ИЯ региона. </w:t>
      </w:r>
    </w:p>
    <w:p w:rsidR="00DB4A4B" w:rsidRPr="00DB4A4B" w:rsidRDefault="00DB4A4B" w:rsidP="00DB4A4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исследования – </w:t>
      </w:r>
      <w:r w:rsidRPr="00D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формирования </w:t>
      </w:r>
      <w:r w:rsidR="006F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ИКТ-компетенции</w:t>
      </w:r>
      <w:proofErr w:type="gramEnd"/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дистанционной форме у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ИЯ  республики Дагестан.</w:t>
      </w:r>
    </w:p>
    <w:p w:rsidR="00DB4A4B" w:rsidRPr="00DB4A4B" w:rsidRDefault="00DB4A4B" w:rsidP="00DB4A4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исследования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предположении, что формирование </w:t>
      </w:r>
      <w:r w:rsidR="00FA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преподавателей ИЯ региона в дистанционной форме будет эффективным если: </w:t>
      </w:r>
    </w:p>
    <w:p w:rsidR="00DB4A4B" w:rsidRPr="00DB4A4B" w:rsidRDefault="00DB4A4B" w:rsidP="00DB4A4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ПК по формированию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F7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F760AD" w:rsidRPr="00F7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0AD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проходить в дистанционной форме</w:t>
      </w:r>
      <w:r w:rsidR="00BA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фиксацию процесса обучения в информационной среде, что позволит </w:t>
      </w:r>
      <w:r w:rsidR="0065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необходимые навыки и умения использования  инновационных технологий и </w:t>
      </w:r>
      <w:r w:rsidR="0065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создаст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предпосылки для повышения информационной культуры преподавателей ИЯ;</w:t>
      </w:r>
    </w:p>
    <w:p w:rsidR="00DB4A4B" w:rsidRPr="00DB4A4B" w:rsidRDefault="00DB4A4B" w:rsidP="00DB4A4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учебного процесса  будут использованы передовые педагогические технологии, отражающие особенности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B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контекстного подходов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специфики дистанционной формы обучения; </w:t>
      </w:r>
    </w:p>
    <w:p w:rsidR="00DB4A4B" w:rsidRPr="00DB4A4B" w:rsidRDefault="00DB4A4B" w:rsidP="00DB4A4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реализо</w:t>
      </w:r>
      <w:r w:rsidR="0093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 особая роль преподавателя-</w:t>
      </w:r>
      <w:proofErr w:type="spellStart"/>
      <w:r w:rsidR="00935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93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дистанционном учебном процессе, </w:t>
      </w:r>
      <w:proofErr w:type="gramStart"/>
      <w:r w:rsidR="00655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</w:t>
      </w:r>
      <w:proofErr w:type="gramEnd"/>
      <w:r w:rsidR="0065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87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задач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4A4B" w:rsidRPr="00DB4A4B" w:rsidRDefault="00870E5B" w:rsidP="00DB4A4B">
      <w:pPr>
        <w:widowControl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организация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психологической поддержки в процессе дидак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общения,   поддержание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комфортной  и «безопасной» атмосферы;</w:t>
      </w:r>
    </w:p>
    <w:p w:rsidR="00DB4A4B" w:rsidRPr="00DB4A4B" w:rsidRDefault="00870E5B" w:rsidP="00DB4A4B">
      <w:pPr>
        <w:widowControl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осмысление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проблем в обучении, сложных </w:t>
      </w:r>
      <w:r w:rsidR="00F04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 и поиск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их решения;</w:t>
      </w:r>
    </w:p>
    <w:p w:rsidR="00DB4A4B" w:rsidRPr="00DB4A4B" w:rsidRDefault="00870E5B" w:rsidP="00DB4A4B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выстраивание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уважительных и доверительных отношений сотрудничества, в которых открытое, доброжелательное отношение </w:t>
      </w:r>
      <w:r w:rsidR="0065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к д</w:t>
      </w:r>
      <w:r w:rsidR="00F049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 стимулирует интерактивное общение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познания,</w:t>
      </w:r>
      <w:r w:rsidR="0065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самостоятельности мышления, умений рефлексии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A4B" w:rsidRPr="00DB4A4B" w:rsidRDefault="00870E5B" w:rsidP="00DB4A4B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и группо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работы обучающихся в рамках</w:t>
      </w:r>
      <w:r w:rsidR="00C4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оценивания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успехов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</w:t>
      </w:r>
      <w:r w:rsidR="0040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«слабых» сторон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A4B" w:rsidRPr="00DB4A4B" w:rsidRDefault="00DB4A4B" w:rsidP="00DB4A4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учебного процесса в дистанционной форме будет учитываться специфика национального менталитета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национальной педагогической культуры региона.</w:t>
      </w:r>
    </w:p>
    <w:p w:rsidR="00DB4A4B" w:rsidRDefault="00DB4A4B" w:rsidP="00DB4A4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поставленной цели на основе выдвинутой гипотезы потребовала решения следующих </w:t>
      </w:r>
      <w:r w:rsidRPr="00E52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DB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49F8" w:rsidRPr="00F049F8" w:rsidRDefault="00F049F8" w:rsidP="00F049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социокультурные особенности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565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системы</w:t>
      </w:r>
      <w:r w:rsidR="0082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A4B" w:rsidRPr="00DB4A4B" w:rsidRDefault="00DB4A4B" w:rsidP="00DB4A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современные тенденции в образовательной сфере региона, состояние информатизации педагогического процесса и степень использования информационных и педагогических технологий в преподавании иностранных языков;</w:t>
      </w:r>
    </w:p>
    <w:p w:rsidR="00DB4A4B" w:rsidRPr="00DB4A4B" w:rsidRDefault="00F049F8" w:rsidP="00DB4A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предложить </w:t>
      </w:r>
      <w:r w:rsidRPr="00DB4A4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B4A4B">
        <w:rPr>
          <w:rFonts w:ascii="Times New Roman" w:eastAsia="Times New Roman" w:hAnsi="Times New Roman"/>
          <w:sz w:val="24"/>
          <w:szCs w:val="24"/>
          <w:lang w:eastAsia="ru-RU"/>
        </w:rPr>
        <w:t xml:space="preserve"> пут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4A4B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интеграции дистанционной формы обучения для повышения </w:t>
      </w:r>
      <w:proofErr w:type="gramStart"/>
      <w:r w:rsidRPr="00DB4A4B">
        <w:rPr>
          <w:rFonts w:ascii="Times New Roman" w:eastAsia="Times New Roman" w:hAnsi="Times New Roman"/>
          <w:sz w:val="24"/>
          <w:szCs w:val="24"/>
          <w:lang w:eastAsia="ru-RU"/>
        </w:rPr>
        <w:t>ИКТ-компет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преподавателей ИЯ региона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A4B" w:rsidRDefault="00DB4A4B" w:rsidP="00DB4A4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специфику организации учебного процесса при формировании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="008303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дистанционной форме</w:t>
      </w:r>
      <w:r w:rsidR="0082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r w:rsidR="00D8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9F8" w:rsidRPr="00F049F8" w:rsidRDefault="00F049F8" w:rsidP="00F049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отбор методов и организационных форм обучения,</w:t>
      </w:r>
      <w:r w:rsidR="00C9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и критериев оценивания различных видов деятельности,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релевантных для использования в дистанционной форме,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 целевой аудитории (возрастных, культурных, психологических особенностей учащихся и их запросов</w:t>
      </w:r>
      <w:r w:rsidR="00C94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потребностей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A4B" w:rsidRPr="00DB4A4B" w:rsidRDefault="00DB4A4B" w:rsidP="00DB4A4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педагогический эксперимент с целью подтверждения</w:t>
      </w:r>
      <w:r w:rsidR="008E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предлагаемой </w:t>
      </w:r>
      <w:r w:rsidR="0035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2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дистанционного обучения</w:t>
      </w:r>
      <w:r w:rsidR="004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05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053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</w:t>
      </w:r>
      <w:r w:rsidR="0060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5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60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ИЯ;</w:t>
      </w:r>
    </w:p>
    <w:p w:rsidR="00DB4A4B" w:rsidRPr="00DB4A4B" w:rsidRDefault="00DB4A4B" w:rsidP="00DB4A4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 обосновать и экспериментально доказать  эффективность использова</w:t>
      </w:r>
      <w:r w:rsidR="009B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дистанционного обучения </w:t>
      </w:r>
      <w:r w:rsidR="00C4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предложенной технологии</w:t>
      </w:r>
      <w:r w:rsidR="0042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9B27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и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ИЯ.</w:t>
      </w:r>
    </w:p>
    <w:p w:rsidR="00DB4A4B" w:rsidRPr="00DB4A4B" w:rsidRDefault="00DB4A4B" w:rsidP="00DB4A4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Цель, задачи и гипотеза </w:t>
      </w:r>
      <w:r w:rsidR="0035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обусловили выбор следующих </w:t>
      </w:r>
      <w:r w:rsidRPr="00DB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исследования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B4A4B" w:rsidRDefault="00DB4A4B" w:rsidP="00DB4A4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изучение и анализ философской, психолого-педагогической, методической и лингводидактической литературы по проблеме исследования;</w:t>
      </w:r>
    </w:p>
    <w:p w:rsidR="003541E7" w:rsidRPr="003541E7" w:rsidRDefault="003541E7" w:rsidP="003541E7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государственных нормативных документов, относящихся  к вопросам модернизации системы образования России;</w:t>
      </w:r>
    </w:p>
    <w:p w:rsidR="00DB4A4B" w:rsidRPr="00DB4A4B" w:rsidRDefault="00DB4A4B" w:rsidP="00DB4A4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произведений устного народного творчества, трудов по истории, этнографии, народной педагогике и культуре народов Дагестана;</w:t>
      </w:r>
    </w:p>
    <w:p w:rsidR="003541E7" w:rsidRPr="005D0441" w:rsidRDefault="00DB4A4B" w:rsidP="005D0441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информационно-образовательных ресурсов Интернета по исследуемой тематике;</w:t>
      </w:r>
    </w:p>
    <w:p w:rsidR="00DB4A4B" w:rsidRPr="00DB4A4B" w:rsidRDefault="00DB4A4B" w:rsidP="00DB4A4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эксперимента по проведению в дистанционной форме разработанного в МГУ (на ФИЯР) курса ПК «Теоретико-</w:t>
      </w:r>
      <w:r w:rsidR="0040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прагматические основы интегрирования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в л</w:t>
      </w:r>
      <w:r w:rsidR="00407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ингводидактику</w:t>
      </w:r>
      <w:r w:rsidR="00EC540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осуществление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мониторинга</w:t>
      </w:r>
      <w:r w:rsidR="0083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обучающихся</w:t>
      </w:r>
      <w:r w:rsidR="0000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B4A4B" w:rsidRPr="00DB4A4B" w:rsidRDefault="00DB4A4B" w:rsidP="00DB4A4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устных интервью и опросов, анкетирование;</w:t>
      </w:r>
    </w:p>
    <w:p w:rsidR="00DB4A4B" w:rsidRPr="00DB4A4B" w:rsidRDefault="00DB4A4B" w:rsidP="00DB4A4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анкетирования.</w:t>
      </w:r>
    </w:p>
    <w:p w:rsidR="00DB4A4B" w:rsidRPr="00DB4A4B" w:rsidRDefault="00DB4A4B" w:rsidP="00DB4A4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Теоретико-методологической базой диссертационного исследования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послужили труды отечественных и зарубежных учёных в следующих областях:</w:t>
      </w:r>
    </w:p>
    <w:p w:rsidR="00DB4A4B" w:rsidRPr="00DB4A4B" w:rsidRDefault="00DB4A4B" w:rsidP="008076C2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образования и теория обучения (</w:t>
      </w:r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Вербицкий,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Выгот</w:t>
      </w:r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Б.С. </w:t>
      </w:r>
      <w:proofErr w:type="spellStart"/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Гершунский</w:t>
      </w:r>
      <w:proofErr w:type="spellEnd"/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="00490E50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="00490E50" w:rsidRPr="00A110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Зимняя, А.Н.</w:t>
      </w:r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Леонтьев, А. </w:t>
      </w:r>
      <w:proofErr w:type="spellStart"/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="009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076C2" w:rsidRPr="008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</w:t>
      </w:r>
      <w:proofErr w:type="spellStart"/>
      <w:r w:rsidR="008076C2" w:rsidRPr="00807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Б.Ф. Скиннер, </w:t>
      </w:r>
      <w:r w:rsidR="00490E50" w:rsidRPr="0049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Талызина,  </w:t>
      </w:r>
      <w:r w:rsidR="009407BF" w:rsidRPr="0094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Д </w:t>
      </w:r>
      <w:proofErr w:type="spellStart"/>
      <w:r w:rsidR="009407BF" w:rsidRPr="009407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="00BB26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07BF" w:rsidRPr="008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A55" w:rsidRPr="00490E50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CE7A55" w:rsidRPr="00C82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E7A55" w:rsidRPr="00C8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A55" w:rsidRPr="00490E50">
        <w:rPr>
          <w:rFonts w:ascii="Times New Roman" w:eastAsia="Times New Roman" w:hAnsi="Times New Roman" w:cs="Times New Roman"/>
          <w:sz w:val="24"/>
          <w:szCs w:val="24"/>
          <w:lang w:eastAsia="ru-RU"/>
        </w:rPr>
        <w:t>Abbott</w:t>
      </w:r>
      <w:proofErr w:type="spellEnd"/>
      <w:r w:rsidR="00BB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7A55" w:rsidRPr="00490E50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CE7A55" w:rsidRPr="00CE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CE7A55" w:rsidRPr="00490E50">
        <w:rPr>
          <w:rFonts w:ascii="Times New Roman" w:eastAsia="Times New Roman" w:hAnsi="Times New Roman" w:cs="Times New Roman"/>
          <w:sz w:val="24"/>
          <w:szCs w:val="24"/>
          <w:lang w:eastAsia="ru-RU"/>
        </w:rPr>
        <w:t>Ryan</w:t>
      </w:r>
      <w:proofErr w:type="spellEnd"/>
      <w:r w:rsidR="00D7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6147" w:rsidRPr="004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  <w:proofErr w:type="gramEnd"/>
    </w:p>
    <w:p w:rsidR="00DB4A4B" w:rsidRPr="00DB4A4B" w:rsidRDefault="00DB4A4B" w:rsidP="00DB4A4B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в области педагогики,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андрагогики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психологии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A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Алиев, </w:t>
      </w:r>
      <w:r w:rsid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105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Змеёв</w:t>
      </w:r>
      <w:proofErr w:type="spellEnd"/>
      <w:r w:rsidR="0010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Коджаспирова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А.Н. Леонтьев, Ш.А. Мирзоев,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Ноулз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DB4A4B" w:rsidRDefault="006B4B00" w:rsidP="00DB4A4B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общества и информатизации его структур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(Б.С. </w:t>
      </w:r>
      <w:proofErr w:type="spellStart"/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Гершунский</w:t>
      </w:r>
      <w:proofErr w:type="spellEnd"/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proofErr w:type="spellStart"/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Кинелёв</w:t>
      </w:r>
      <w:proofErr w:type="spellEnd"/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К.К. К</w:t>
      </w:r>
      <w:r w:rsid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олин, Е.И. </w:t>
      </w:r>
      <w:proofErr w:type="spellStart"/>
      <w:r w:rsid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Машбиц</w:t>
      </w:r>
      <w:proofErr w:type="spellEnd"/>
      <w:r w:rsid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А.И. Ракитов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6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Павлова</w:t>
      </w:r>
      <w:r w:rsidR="004F6147" w:rsidRPr="004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F6147" w:rsidRPr="008E74A5">
        <w:rPr>
          <w:rFonts w:ascii="Times New Roman" w:eastAsia="Times New Roman" w:hAnsi="Times New Roman" w:cs="Times New Roman"/>
          <w:sz w:val="24"/>
          <w:szCs w:val="24"/>
          <w:lang w:eastAsia="ru-RU"/>
        </w:rPr>
        <w:t>Tomas</w:t>
      </w:r>
      <w:proofErr w:type="spellEnd"/>
      <w:r w:rsidR="004F6147" w:rsidRPr="008E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47" w:rsidRPr="008E74A5">
        <w:rPr>
          <w:rFonts w:ascii="Times New Roman" w:eastAsia="Times New Roman" w:hAnsi="Times New Roman" w:cs="Times New Roman"/>
          <w:sz w:val="24"/>
          <w:szCs w:val="24"/>
          <w:lang w:eastAsia="ru-RU"/>
        </w:rPr>
        <w:t>R.</w:t>
      </w:r>
      <w:proofErr w:type="gramEnd"/>
      <w:r w:rsidR="004F6147" w:rsidRPr="008E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F6147" w:rsidRPr="008E74A5">
        <w:rPr>
          <w:rFonts w:ascii="Times New Roman" w:eastAsia="Times New Roman" w:hAnsi="Times New Roman" w:cs="Times New Roman"/>
          <w:sz w:val="24"/>
          <w:szCs w:val="24"/>
          <w:lang w:eastAsia="ru-RU"/>
        </w:rPr>
        <w:t>Rosebrough</w:t>
      </w:r>
      <w:proofErr w:type="spellEnd"/>
      <w:r w:rsidR="004F6147" w:rsidRPr="00CE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47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др.);</w:t>
      </w:r>
      <w:proofErr w:type="gramEnd"/>
    </w:p>
    <w:p w:rsidR="006B4B00" w:rsidRPr="00DB4A4B" w:rsidRDefault="006B4B00" w:rsidP="006B4B00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иностранным языкам (</w:t>
      </w: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 Бим, Н.Д. Гальс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Гез, И.А. Зимняя, Г.А</w:t>
      </w: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Китайгородская,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Е.С. Маркова, </w:t>
      </w: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Е.И. Пассов,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Сафонова, Е.Н. Соловова, С.Г. </w:t>
      </w:r>
      <w:proofErr w:type="gramStart"/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Тер-Минасова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Щукин</w:t>
      </w:r>
      <w:r w:rsidRPr="006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DB4A4B" w:rsidRPr="00FA5577" w:rsidRDefault="00DB4A4B" w:rsidP="00DB4A4B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интеграции информационно-коммуникационных технологий в</w:t>
      </w:r>
      <w:r w:rsidR="00AF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(М.Ю.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Л.К.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Гейхман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Дугарцыренова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Иванова, О.М.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Корчажкина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Кочетурова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Моисеева,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0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А.Л. Назаренко, Е.С.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Писаренко, М.А. Татаринова, С.В.  Титова</w:t>
      </w:r>
      <w:r w:rsidRPr="00162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F5558" w:rsidRPr="00FF55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="00930FA5" w:rsidRPr="00E27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B.</w:t>
      </w:r>
      <w:proofErr w:type="gramEnd"/>
      <w:r w:rsidR="00930FA5" w:rsidRPr="00E27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Holmberg, R-M. </w:t>
      </w:r>
      <w:proofErr w:type="spellStart"/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Palloff</w:t>
      </w:r>
      <w:proofErr w:type="spellEnd"/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FA5577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L.R. Porter, K. Pratt, A. P. </w:t>
      </w:r>
      <w:proofErr w:type="spellStart"/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Rovai</w:t>
      </w:r>
      <w:proofErr w:type="spellEnd"/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Sherry, J. Taylor, </w:t>
      </w:r>
      <w:r w:rsidR="00FF5558" w:rsidRPr="00FF55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="00930FA5" w:rsidRPr="00930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Whitesel</w:t>
      </w:r>
      <w:proofErr w:type="spellEnd"/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930FA5" w:rsidRPr="00930F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0FA5" w:rsidRPr="00930F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="00930FA5"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A5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DB4A4B" w:rsidRPr="00A22E7F" w:rsidRDefault="00DB4A4B" w:rsidP="00DB4A4B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дидактической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Трайнев</w:t>
      </w:r>
      <w:proofErr w:type="spellEnd"/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7C35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Щенников</w:t>
      </w:r>
      <w:proofErr w:type="spellEnd"/>
      <w:r w:rsidR="00533663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33663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663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533663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33663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3663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Cartelli</w:t>
      </w:r>
      <w:proofErr w:type="spellEnd"/>
      <w:r w:rsidR="00C408AF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08AF" w:rsidRPr="00A22E7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408AF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C408AF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08AF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Pelz</w:t>
      </w:r>
      <w:proofErr w:type="spellEnd"/>
      <w:r w:rsidR="00C408AF" w:rsidRPr="00A22E7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33663"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DB4A4B" w:rsidRPr="00965F3F" w:rsidRDefault="00DB4A4B" w:rsidP="00965F3F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области дистанционного обучения иностранным языкам и обучения иностранным языкам с испо</w:t>
      </w:r>
      <w:r w:rsidR="009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льзованием ИКТ  (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С.Л.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Бояринцева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D3D76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="00CD3D76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Дугарцыренова</w:t>
      </w:r>
      <w:proofErr w:type="spellEnd"/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3D76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Евдокимова,</w:t>
      </w:r>
      <w:r w:rsidR="009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Козленкова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Моисеева, А.Л. Назаренко, Е.С.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Татаринова, С.В. Титова, </w:t>
      </w:r>
      <w:r w:rsid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="00C40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Фандей</w:t>
      </w:r>
      <w:proofErr w:type="spellEnd"/>
      <w:r w:rsidR="00C4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7C35" w:rsidRPr="00907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7C35" w:rsidRPr="009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C3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</w:t>
      </w:r>
      <w:r w:rsidR="00907C35" w:rsidRPr="005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C408AF" w:rsidRPr="005B26DB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</w:t>
      </w:r>
      <w:r w:rsidR="00C408AF" w:rsidRPr="005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C-A.</w:t>
      </w:r>
      <w:proofErr w:type="gramEnd"/>
      <w:r w:rsidR="00C408AF" w:rsidRPr="005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408AF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Chapelle</w:t>
      </w:r>
      <w:proofErr w:type="spellEnd"/>
      <w:r w:rsidR="00C408AF" w:rsidRPr="005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52198" w:rsidRPr="00B521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J. Davidson</w:t>
      </w:r>
      <w:r w:rsidR="00965F3F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52198" w:rsidRPr="00303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33663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533663" w:rsidRPr="005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4072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</w:t>
      </w:r>
      <w:r w:rsidR="00533663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072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33663" w:rsidRPr="00C40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ney</w:t>
      </w:r>
      <w:proofErr w:type="spellEnd"/>
      <w:r w:rsidR="00B521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533663" w:rsidRPr="005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65F3F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</w:t>
      </w:r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 </w:t>
      </w:r>
      <w:proofErr w:type="spellStart"/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Goodwyn</w:t>
      </w:r>
      <w:proofErr w:type="spellEnd"/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303366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N. Hockey, </w:t>
      </w:r>
      <w:r w:rsidR="00533663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M-N</w:t>
      </w:r>
      <w:r w:rsidR="00A22E7F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33663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33663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Lamy</w:t>
      </w:r>
      <w:proofErr w:type="spellEnd"/>
      <w:r w:rsidR="00533663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965F3F" w:rsidRPr="00303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J. Moss</w:t>
      </w:r>
      <w:r w:rsidR="00965F3F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965F3F" w:rsidRPr="005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33663" w:rsidRP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3663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.Skinner,</w:t>
      </w:r>
      <w:r w:rsidR="00BD5EBC" w:rsidRPr="00965F3F">
        <w:rPr>
          <w:rFonts w:ascii="Times New Roman" w:eastAsia="SimSun" w:hAnsi="Times New Roman" w:cs="Times New Roman"/>
          <w:sz w:val="28"/>
          <w:szCs w:val="28"/>
          <w:lang w:val="en-US" w:eastAsia="ar-SA"/>
        </w:rPr>
        <w:t xml:space="preserve"> </w:t>
      </w:r>
      <w:r w:rsidR="00BD5EBC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G.</w:t>
      </w:r>
      <w:r w:rsidR="00D77764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D5EBC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Stockwell</w:t>
      </w:r>
      <w:proofErr w:type="spellEnd"/>
      <w:r w:rsidR="00BD5EBC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965F3F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</w:t>
      </w:r>
      <w:r w:rsidR="00533663"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M. </w:t>
      </w:r>
      <w:proofErr w:type="spellStart"/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Warschauer</w:t>
      </w:r>
      <w:proofErr w:type="spellEnd"/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9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.);</w:t>
      </w:r>
    </w:p>
    <w:p w:rsidR="00DB4A4B" w:rsidRPr="00DB4A4B" w:rsidRDefault="00DB4A4B" w:rsidP="00DB4A4B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и психологические исследования в </w:t>
      </w:r>
      <w:r w:rsidR="006A304D" w:rsidRPr="006A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 образовании и в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повышения квалификации учителей (</w:t>
      </w:r>
      <w:r w:rsidR="00D71174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 Владимирова,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7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Дугарцыренова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Заречная,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О.М.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Корчажкина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Моисеева, 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Мухидинов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А.Л. Назаренко, 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Е.С.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Е.Н. Соловова, Ю.В. Федорова</w:t>
      </w:r>
      <w:r w:rsidR="00B52198" w:rsidRP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5E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52198" w:rsidRP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>W.</w:t>
      </w:r>
      <w:proofErr w:type="gramEnd"/>
      <w:r w:rsidR="00B52198" w:rsidRP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K. </w:t>
      </w:r>
      <w:proofErr w:type="spellStart"/>
      <w:proofErr w:type="gramStart"/>
      <w:r w:rsidR="00B52198" w:rsidRPr="00B52198">
        <w:rPr>
          <w:rFonts w:ascii="Times New Roman" w:eastAsia="Times New Roman" w:hAnsi="Times New Roman" w:cs="Times New Roman"/>
          <w:sz w:val="24"/>
          <w:szCs w:val="24"/>
          <w:lang w:eastAsia="ru-RU"/>
        </w:rPr>
        <w:t>Horton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proofErr w:type="gramEnd"/>
    </w:p>
    <w:p w:rsidR="00DB4A4B" w:rsidRP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Опытно-экспериментальная работа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на базе факультета иностранных языков и регионоведения МГУ имени М.В. Ломоносова г. Москвы на кафедре лингвистики и информационных технологий. В эксперименте принимали участие  учителя школ и гимназий (СОШ села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села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Куштиль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Хивского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Дагестан, гимназии «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Махачкала), преподаватели Дагестанского государственного университета и Дагестанского  государственного педагогического университета.</w:t>
      </w:r>
    </w:p>
    <w:p w:rsidR="00DB4A4B" w:rsidRP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осуществлялось с 2009 по 2013 гг. </w:t>
      </w: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три этапа.</w:t>
      </w:r>
    </w:p>
    <w:p w:rsidR="00AF63CA" w:rsidRDefault="00DB4A4B" w:rsidP="00AF63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этап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(2009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гг.) был связа</w:t>
      </w:r>
      <w:r w:rsidR="00001DED">
        <w:rPr>
          <w:rFonts w:ascii="Times New Roman" w:eastAsia="Times New Roman" w:hAnsi="Times New Roman" w:cs="Times New Roman"/>
          <w:sz w:val="24"/>
          <w:szCs w:val="24"/>
          <w:lang w:eastAsia="ru-RU"/>
        </w:rPr>
        <w:t>н с изучением и анализом научной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 по проблемам дистанционного обучения английскому языку и особенностям деятельности </w:t>
      </w:r>
      <w:r w:rsidR="00D70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преподавателя-</w:t>
      </w:r>
      <w:proofErr w:type="spell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системе дистанционного образования. Анализировались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Интернет-источники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посвящённые информационно-коммуникационным технологиям в образовании в целом и в системе ПК в частности. Изучали</w:t>
      </w:r>
      <w:r w:rsidR="00BD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социокультурные особенности </w:t>
      </w:r>
      <w:r w:rsidR="005D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системы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Дагестана. Была определена теоретико-методологическая основа, объект, предмет, цель, гипотеза и задачи исследования.</w:t>
      </w:r>
    </w:p>
    <w:p w:rsidR="00DB4A4B" w:rsidRPr="00DB4A4B" w:rsidRDefault="00DB4A4B" w:rsidP="00AF63C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Второй</w:t>
      </w:r>
      <w:r w:rsidRPr="00DB4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этап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(2010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гг.) включал исследование современных тенденций в образова</w:t>
      </w:r>
      <w:r w:rsidR="0096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сфере региона, состояния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 педагогического процесса </w:t>
      </w:r>
      <w:r w:rsidR="00C3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3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средних и высших учебных заведениях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возможные способы включения дистанционной формы обучения в систему ПК </w:t>
      </w:r>
      <w:r w:rsidR="009B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и преподавателей ИЯ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5D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азрабатывались теоретико-методологические основы </w:t>
      </w:r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курса для преподавателей 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</w:t>
      </w:r>
      <w:r w:rsidR="007A4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специфики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едагогической  культуры региона. В форме эксперимента был проведён курс ПК для учителей и преподавателей ИЯ </w:t>
      </w:r>
      <w:r w:rsidR="00CD3D76" w:rsidRPr="00DB4A4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3D76" w:rsidRPr="00DB4A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Теоретические и прагматические основы интегрирования ИКТ в лингводидактику»</w:t>
      </w:r>
      <w:r w:rsidR="007A49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CD3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4A4B" w:rsidRP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этап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(2012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гг.) состоял в отслеживании результатов </w:t>
      </w:r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</w:t>
      </w:r>
      <w:proofErr w:type="gramStart"/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proofErr w:type="gramEnd"/>
      <w:r w:rsidR="003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офессиональной деятельности </w:t>
      </w:r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преподавателями ИЯ, прошедшими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D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курсовую подготовку и получившими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сертификаты. </w:t>
      </w:r>
      <w:r w:rsidR="00A555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полученными результатами б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сформулированы выводы исследования, проводилась работа над текстом диссертации.</w:t>
      </w:r>
    </w:p>
    <w:p w:rsidR="00CD3D76" w:rsidRPr="00CD3D76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новизна</w:t>
      </w:r>
      <w:r w:rsidR="00CD3D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67D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работы </w:t>
      </w:r>
      <w:r w:rsidR="00CD3D76" w:rsidRPr="00CD3D76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заключается в том, что впервые объектом научного исследования явилась п</w:t>
      </w:r>
      <w:r w:rsidR="00BB26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роблема формирования </w:t>
      </w:r>
      <w:r w:rsidR="00D82B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D82B48">
        <w:rPr>
          <w:rFonts w:ascii="Times New Roman" w:eastAsia="Times New Roman" w:hAnsi="Times New Roman"/>
          <w:bCs/>
          <w:sz w:val="24"/>
          <w:szCs w:val="24"/>
          <w:lang w:eastAsia="ru-RU"/>
        </w:rPr>
        <w:t>ИКТ-</w:t>
      </w:r>
      <w:r w:rsidR="00CD3D76" w:rsidRPr="00CD3D76">
        <w:rPr>
          <w:rFonts w:ascii="Times New Roman" w:eastAsia="Times New Roman" w:hAnsi="Times New Roman"/>
          <w:bCs/>
          <w:sz w:val="24"/>
          <w:szCs w:val="24"/>
          <w:lang w:eastAsia="ru-RU"/>
        </w:rPr>
        <w:t>компет</w:t>
      </w:r>
      <w:r w:rsidR="00964DA1">
        <w:rPr>
          <w:rFonts w:ascii="Times New Roman" w:eastAsia="Times New Roman" w:hAnsi="Times New Roman"/>
          <w:bCs/>
          <w:sz w:val="24"/>
          <w:szCs w:val="24"/>
          <w:lang w:eastAsia="ru-RU"/>
        </w:rPr>
        <w:t>енции</w:t>
      </w:r>
      <w:proofErr w:type="gramEnd"/>
      <w:r w:rsidR="00964D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преподавателей ИЯ</w:t>
      </w:r>
      <w:r w:rsidR="00A347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культурно-специфического</w:t>
      </w:r>
      <w:r w:rsidR="00CD3D76" w:rsidRPr="00CD3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региона в формате дистанционного обучения</w:t>
      </w:r>
      <w:r w:rsidR="001F51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3D76" w:rsidRPr="00CD3D76">
        <w:rPr>
          <w:rFonts w:ascii="Times New Roman" w:eastAsia="Times New Roman" w:hAnsi="Times New Roman"/>
          <w:bCs/>
          <w:sz w:val="24"/>
          <w:szCs w:val="24"/>
          <w:lang w:eastAsia="ru-RU"/>
        </w:rPr>
        <w:t>как фактор модернизации локальной системы образования с учетом особенностей национальной педагогики.</w:t>
      </w:r>
    </w:p>
    <w:p w:rsidR="00DB4A4B" w:rsidRPr="00DB4A4B" w:rsidRDefault="00CD3D76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DB4A4B" w:rsidRPr="00DB4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еоретическая значимость исследования</w:t>
      </w:r>
      <w:r w:rsidR="009B27C8" w:rsidRPr="009B27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27C8">
        <w:rPr>
          <w:rFonts w:ascii="Times New Roman" w:hAnsi="Times New Roman"/>
          <w:sz w:val="24"/>
          <w:szCs w:val="24"/>
          <w:lang w:eastAsia="ru-RU"/>
        </w:rPr>
        <w:t>состоит в теоретико-методол</w:t>
      </w:r>
      <w:r w:rsidR="004316EC">
        <w:rPr>
          <w:rFonts w:ascii="Times New Roman" w:hAnsi="Times New Roman"/>
          <w:sz w:val="24"/>
          <w:szCs w:val="24"/>
          <w:lang w:eastAsia="ru-RU"/>
        </w:rPr>
        <w:t xml:space="preserve">огическом обосновании </w:t>
      </w:r>
      <w:r w:rsidR="00223633">
        <w:rPr>
          <w:rFonts w:ascii="Times New Roman" w:hAnsi="Times New Roman"/>
          <w:sz w:val="24"/>
          <w:szCs w:val="24"/>
          <w:lang w:eastAsia="ru-RU"/>
        </w:rPr>
        <w:t xml:space="preserve">разработанной методики обучения </w:t>
      </w:r>
      <w:r w:rsidR="00895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ИКТ-компетенции </w:t>
      </w:r>
      <w:r w:rsidR="00AF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ИЯ в условиях </w:t>
      </w:r>
      <w:proofErr w:type="gramStart"/>
      <w:r w:rsidR="00AF7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AF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A4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учётом современного состояния </w:t>
      </w:r>
      <w:r w:rsidR="0043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культуры региона. При этом:</w:t>
      </w:r>
    </w:p>
    <w:p w:rsidR="00DB4A4B" w:rsidRPr="00DB4A4B" w:rsidRDefault="00DB4A4B" w:rsidP="00F50DEC">
      <w:pPr>
        <w:numPr>
          <w:ilvl w:val="0"/>
          <w:numId w:val="3"/>
        </w:num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ни</w:t>
      </w:r>
      <w:r w:rsidR="00D7002C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зкого порога вовлече</w:t>
      </w:r>
      <w:r w:rsidR="003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преподавателей и учителей ИЯ республики Дагестан в процесс эффективного использования информационных ресурсов  в преподавании;</w:t>
      </w:r>
    </w:p>
    <w:p w:rsidR="00DB4A4B" w:rsidRPr="00DB4A4B" w:rsidRDefault="00DB4A4B" w:rsidP="00F50DEC">
      <w:pPr>
        <w:numPr>
          <w:ilvl w:val="0"/>
          <w:numId w:val="3"/>
        </w:num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обоснована необходимость введения дистанционной формы обучения для повышения </w:t>
      </w:r>
      <w:proofErr w:type="gramStart"/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ИКТ-компетенции</w:t>
      </w:r>
      <w:proofErr w:type="gramEnd"/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преподавателей ИЯ региона, предполагающая изменение концепции учебного процесса с учёт</w:t>
      </w:r>
      <w:r w:rsidR="0047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культурных, психологических и </w:t>
      </w:r>
      <w:r w:rsidR="00F6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аспектов проблемы и опорой на современные теории и подхо</w:t>
      </w:r>
      <w:r w:rsidR="00F6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к обучению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DEC" w:rsidRDefault="00DB4A4B" w:rsidP="00F50DEC">
      <w:pPr>
        <w:numPr>
          <w:ilvl w:val="0"/>
          <w:numId w:val="3"/>
        </w:num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исследована проблема организации дистанционного обучения  </w:t>
      </w:r>
      <w:r w:rsidR="0096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</w:t>
      </w: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вышеуказанных специалистов на основе </w:t>
      </w:r>
      <w:r w:rsidR="001D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единства </w:t>
      </w:r>
      <w:proofErr w:type="spellStart"/>
      <w:r w:rsidR="001D3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1D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контекстного подходов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широкого использования новых педагогических и информационных технологий; </w:t>
      </w:r>
    </w:p>
    <w:p w:rsidR="00BC290D" w:rsidRPr="00F50DEC" w:rsidRDefault="00BC290D" w:rsidP="00F50DEC">
      <w:pPr>
        <w:numPr>
          <w:ilvl w:val="0"/>
          <w:numId w:val="3"/>
        </w:num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предложена   педагогическая технология «Организация учебного взаимодействия с помощью «виртуального обучающегося», предполагающая конструирование виртуальных учащихся</w:t>
      </w:r>
      <w:r w:rsidR="00B4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учебного процесса, управления учебной деятельностью и формирования виртуального учебного сообщества</w:t>
      </w:r>
      <w:r w:rsidRP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B4A4B" w:rsidRPr="00DB4A4B" w:rsidRDefault="00DB4A4B" w:rsidP="00F50DEC">
      <w:pPr>
        <w:numPr>
          <w:ilvl w:val="0"/>
          <w:numId w:val="3"/>
        </w:num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разработана научно-обоснованная и прак</w:t>
      </w:r>
      <w:r w:rsidR="00BC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тико-ориентированная методика построения дидактического процесса сре</w:t>
      </w:r>
      <w:r w:rsidR="00B4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дствами предложенной технологии</w:t>
      </w:r>
      <w:r w:rsidR="00A5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которой особая роль отводится </w:t>
      </w:r>
      <w:r w:rsidR="00BC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преподавателю-</w:t>
      </w:r>
      <w:proofErr w:type="spellStart"/>
      <w:r w:rsidR="00B4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тьютору</w:t>
      </w:r>
      <w:proofErr w:type="spellEnd"/>
      <w:r w:rsidR="00B4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Данная методика позволяет преодолеть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4A4B" w:rsidRPr="00DB4A4B" w:rsidRDefault="00B766B0" w:rsidP="00F50DEC">
      <w:p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 </w:t>
      </w:r>
      <w:r w:rsidR="00CE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недостаточную психологическую готовность к работе в виртуальной образовательной среде</w:t>
      </w:r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4A4B" w:rsidRPr="00DB4A4B" w:rsidRDefault="00DB4A4B" w:rsidP="00F50DEC">
      <w:p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BB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связанные с отсутствием навыков компьютерно-опосредованной  коммуникации;</w:t>
      </w:r>
    </w:p>
    <w:p w:rsidR="00DB4A4B" w:rsidRPr="00DB4A4B" w:rsidRDefault="00DB4A4B" w:rsidP="004473DC">
      <w:p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BB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характе</w:t>
      </w:r>
      <w:r w:rsidR="0043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взаимоотношений между преподавателем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обучающимися, характеризующийся иерархической структурой </w:t>
      </w:r>
      <w:r w:rsidR="009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3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знающий</w:t>
      </w:r>
      <w:r w:rsidR="0043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незнающий</w:t>
      </w:r>
      <w:r w:rsidR="0043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473DC" w:rsidRDefault="00DB4A4B" w:rsidP="004473DC">
      <w:pPr>
        <w:spacing w:line="360" w:lineRule="auto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BB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психологическую неготовность  к использованию И</w:t>
      </w:r>
      <w:proofErr w:type="gramStart"/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 в </w:t>
      </w:r>
      <w:r w:rsid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еподавании иностранных языков;</w:t>
      </w:r>
    </w:p>
    <w:p w:rsidR="00DB4A4B" w:rsidRPr="004473DC" w:rsidRDefault="00DB4A4B" w:rsidP="004473DC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обоснована необходимость учёта</w:t>
      </w:r>
      <w:r w:rsidR="008E6CD5" w:rsidRP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5C3A" w:rsidRP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="006D46E0" w:rsidRP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талитета и национальной педагогики</w:t>
      </w:r>
      <w:r w:rsid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46E0" w:rsidRP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3DC" w:rsidRP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реализуемой обучающимися преподавателями ИЯ в своей профессиональной деятельности.</w:t>
      </w:r>
    </w:p>
    <w:p w:rsidR="00DB4A4B" w:rsidRPr="00DB4A4B" w:rsidRDefault="00DB4A4B" w:rsidP="000E55A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значимость  исследования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выдвинутые и апробированные в нём теоретические положения относительно отбора</w:t>
      </w:r>
      <w:r w:rsidR="00E52286" w:rsidRPr="00E5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286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</w:t>
      </w:r>
      <w:r w:rsidR="00E5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</w:t>
      </w:r>
      <w:r w:rsidR="00795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E5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 критериев оценивания различных видов</w:t>
      </w:r>
      <w:r w:rsidR="0089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обучающихся</w:t>
      </w:r>
      <w:r w:rsidR="00AC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преподавателей </w:t>
      </w:r>
      <w:r w:rsidR="0043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E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 учебного процесса,   могут быть внедрены в практику </w:t>
      </w:r>
      <w:r w:rsidR="0096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proofErr w:type="gramStart"/>
      <w:r w:rsidR="00964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96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дистанционной форме. Основные положения работы и методические рекомендации могут быть использованы:</w:t>
      </w:r>
    </w:p>
    <w:p w:rsidR="00DB4A4B" w:rsidRPr="00DB4A4B" w:rsidRDefault="00DB4A4B" w:rsidP="00DB4A4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квалификации и переквалификации п</w:t>
      </w:r>
      <w:r w:rsid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реподавателей ИЯ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развития их информационной компетенции;</w:t>
      </w:r>
    </w:p>
    <w:p w:rsidR="00DB4A4B" w:rsidRPr="000E55A7" w:rsidRDefault="00DB4A4B" w:rsidP="000E55A7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специальн</w:t>
      </w:r>
      <w:r w:rsid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курсов или курсов по выбору, </w:t>
      </w:r>
      <w:r w:rsidRP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курсах лекций и на семинарских занятиях</w:t>
      </w:r>
      <w:r w:rsid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5A7" w:rsidRP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компьютерной лингводидактике и методике </w:t>
      </w:r>
      <w:proofErr w:type="gramStart"/>
      <w:r w:rsidR="000E55A7" w:rsidRP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0E55A7" w:rsidRP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иностранным языкам с использованием информационно-коммуникационных технологий</w:t>
      </w:r>
      <w:r w:rsidRPr="000E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4A4B" w:rsidRPr="00DB4A4B" w:rsidRDefault="00DB4A4B" w:rsidP="00DB4A4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преподавателей, работающи</w:t>
      </w:r>
      <w:r w:rsid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 в системах</w:t>
      </w:r>
      <w:r w:rsidR="0015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очного, смешанного и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дистанционного обучения;</w:t>
      </w:r>
    </w:p>
    <w:p w:rsidR="00DB4A4B" w:rsidRPr="00DB4A4B" w:rsidRDefault="00DB4A4B" w:rsidP="00DB4A4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научно-исследовательских программах, посвящённых разработке проектов по дистанционному обучению.</w:t>
      </w:r>
    </w:p>
    <w:p w:rsidR="00DF008C" w:rsidRPr="00F337A3" w:rsidRDefault="00DB4A4B" w:rsidP="00F337A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Достоверность выводов исследования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</w:t>
      </w:r>
      <w:r w:rsidR="00EC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проведённым</w:t>
      </w:r>
      <w:r w:rsidR="005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анализом проблемы,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выбором методов</w:t>
      </w:r>
      <w:r w:rsidR="005B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</w:t>
      </w:r>
      <w:r w:rsidR="005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и задачам исследования,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применения ра</w:t>
      </w:r>
      <w:r w:rsidR="005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зработанной технологии обучения и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оценкой эффективности курса </w:t>
      </w:r>
      <w:r w:rsidR="005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самими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 принимавшими участие в эксперименте. Достоверность исследования обеспечивается так же функционированием в Интернете обучающего сайта</w:t>
      </w:r>
      <w:r w:rsid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созданного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опытно-экспериментальной работы. Режим доступа </w:t>
      </w:r>
      <w:hyperlink r:id="rId9" w:history="1">
        <w:r w:rsidRPr="00DB4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B4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DB4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distancionka</w:t>
        </w:r>
        <w:proofErr w:type="spellEnd"/>
        <w:r w:rsidRPr="00DB4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4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wikispaces</w:t>
        </w:r>
        <w:proofErr w:type="spellEnd"/>
        <w:r w:rsidRPr="00DB4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B4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="00F337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F50DEC" w:rsidRPr="00AF63CA" w:rsidRDefault="00F50DEC" w:rsidP="00152F6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A4B" w:rsidRP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положения, выносимые на защиту:</w:t>
      </w:r>
    </w:p>
    <w:p w:rsidR="00DB4A4B" w:rsidRDefault="00E354B3" w:rsidP="00B87E2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94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процесс в информационно образовательной среде дистанционного обучения необходимо рассматривать сквозь призму культуры</w:t>
      </w:r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B2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="0051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1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восприятия как </w:t>
      </w:r>
      <w:r w:rsidR="00B2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осуществляемого  в </w:t>
      </w:r>
      <w:proofErr w:type="spellStart"/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B2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осоо</w:t>
      </w:r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бразной</w:t>
      </w:r>
      <w:proofErr w:type="spellEnd"/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среде, что </w:t>
      </w:r>
      <w:r w:rsid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координировать</w:t>
      </w:r>
      <w:r w:rsidR="00B87E2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всех участников учебного процесса, в</w:t>
      </w:r>
      <w:r w:rsidR="00B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овлекать их в предложенные виды</w:t>
      </w:r>
      <w:r w:rsidR="00B87E2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 с максимальной эффективностью</w:t>
      </w:r>
      <w:r w:rsidR="00B87E2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</w:t>
      </w:r>
      <w:r w:rsidR="00B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поддерживать мотивацию</w:t>
      </w:r>
      <w:r w:rsidR="00B87E2B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продолжению обучения</w:t>
      </w:r>
      <w:r w:rsidR="00B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9476F" w:rsidRDefault="00A9476F" w:rsidP="00B87E2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 Методика </w:t>
      </w:r>
      <w:r w:rsid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учебного процесса в дистанционной форме в системе ПК предполагает использование современных методов и технологий обучения, основанных на принципах </w:t>
      </w:r>
      <w:proofErr w:type="spellStart"/>
      <w:r w:rsid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контекстного подходов</w:t>
      </w:r>
      <w:r w:rsid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</w:t>
      </w:r>
      <w:r w:rsidR="00F5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2F4D" w:rsidRDefault="00A9476F" w:rsidP="00442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442F4D" w:rsidRPr="0044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ИКТ-компетенции преподавателей ИЯ средствами технологии «Организация учебного взаимодействия с по</w:t>
      </w:r>
      <w:r w:rsidR="008E6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 «виртуального обуча</w:t>
      </w:r>
      <w:r w:rsidR="00157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ющегося</w:t>
      </w:r>
      <w:r w:rsidR="00442F4D" w:rsidRPr="0044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осуществляется</w:t>
      </w:r>
      <w:r w:rsidR="0044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эффективно, когда реализуются</w:t>
      </w:r>
      <w:r w:rsidR="00442F4D" w:rsidRPr="0044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условия, включающие: оп</w:t>
      </w:r>
      <w:r w:rsidR="0047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 на ситуацию</w:t>
      </w:r>
      <w:r w:rsid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</w:t>
      </w:r>
      <w:r w:rsidR="009A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познавательный спор </w:t>
      </w:r>
      <w:r w:rsidR="00442F4D" w:rsidRPr="0044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основные </w:t>
      </w:r>
      <w:r w:rsidR="00B7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</w:t>
      </w:r>
      <w:r w:rsidR="00FA5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технологии</w:t>
      </w:r>
      <w:r w:rsidR="007D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мотивацию и совместную  деятельность</w:t>
      </w:r>
      <w:r w:rsidR="0047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сотрудничества</w:t>
      </w:r>
      <w:r w:rsidR="00442F4D" w:rsidRPr="0044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учет динамики роста у учащихся навыков, составляющих ИКТ-компетенцию</w:t>
      </w:r>
      <w:r w:rsidR="0044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B4A4B" w:rsidRPr="00DB4A4B" w:rsidRDefault="00A9476F" w:rsidP="00A9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</w:t>
      </w:r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роль </w:t>
      </w:r>
      <w:r w:rsidR="006B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09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процесса по формированию ИКТ-компетенции преподавателей ИЯ </w:t>
      </w:r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преподавателю-</w:t>
      </w:r>
      <w:proofErr w:type="spellStart"/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тьютору</w:t>
      </w:r>
      <w:proofErr w:type="spellEnd"/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33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="00DB4A4B"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осуществляет:</w:t>
      </w:r>
    </w:p>
    <w:p w:rsidR="00DB4A4B" w:rsidRPr="00DB4A4B" w:rsidRDefault="00DB4A4B" w:rsidP="00DB4A4B">
      <w:pPr>
        <w:spacing w:line="36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7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F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FA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 сопровождение учебно-познавательной  деятельности</w:t>
      </w:r>
      <w:r w:rsidR="00C8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B36" w:rsidRP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</w:t>
      </w:r>
      <w:r w:rsidR="00B7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r w:rsidR="00B7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культурных </w:t>
      </w:r>
      <w:r w:rsidR="00F56B36" w:rsidRP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 и </w:t>
      </w:r>
      <w:r w:rsidR="00B7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</w:t>
      </w:r>
      <w:r w:rsidR="00F56B36" w:rsidRP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 обучающихся</w:t>
      </w:r>
      <w:r w:rsid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и профессионального потенциала обучающихся через задания проблемного и творческого характера;</w:t>
      </w:r>
    </w:p>
    <w:p w:rsidR="00DB4A4B" w:rsidRPr="00DB4A4B" w:rsidRDefault="00DB4A4B" w:rsidP="00DB4A4B">
      <w:pPr>
        <w:spacing w:line="36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б)</w:t>
      </w:r>
      <w:r w:rsidR="000F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8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психологическую адаптацию  к обучению в дистанционной форме и </w:t>
      </w:r>
      <w:r w:rsidR="000F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1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 компьютерно-опосредованной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коммуникации;</w:t>
      </w:r>
    </w:p>
    <w:p w:rsidR="00DB4A4B" w:rsidRPr="00DB4A4B" w:rsidRDefault="00DB4A4B" w:rsidP="00DB4A4B">
      <w:pPr>
        <w:tabs>
          <w:tab w:val="left" w:pos="993"/>
        </w:tabs>
        <w:spacing w:line="36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в) </w:t>
      </w:r>
      <w:r w:rsidR="00BB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в преодолении затруднений </w:t>
      </w:r>
      <w:r w:rsidR="00E5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дидактического, технического</w:t>
      </w:r>
      <w:r w:rsid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5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организационного характера на всех этапах обучения;</w:t>
      </w:r>
    </w:p>
    <w:p w:rsidR="00DB4A4B" w:rsidRPr="00DB4A4B" w:rsidRDefault="00DB4A4B" w:rsidP="00DB4A4B">
      <w:pPr>
        <w:spacing w:line="36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</w:t>
      </w:r>
      <w:r w:rsidR="000F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BB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каждого обучающегос</w:t>
      </w:r>
      <w:r w:rsidR="00A9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совместную познавательную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при использовании соответствующих</w:t>
      </w:r>
      <w:r w:rsidR="00EA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</w:t>
      </w:r>
      <w:r w:rsid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56B36" w:rsidRP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</w:t>
      </w:r>
      <w:r w:rsidR="00EA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EBE" w:rsidRPr="0020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 организации коллективных профессиональных ди</w:t>
      </w:r>
      <w:r w:rsidR="00B6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скуссий</w:t>
      </w:r>
      <w:r w:rsidR="00106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проблемный метод, обучение в сотрудничестве</w:t>
      </w:r>
      <w:r w:rsidR="00205EBE" w:rsidRPr="0020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0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6E07" w:rsidRPr="00B6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1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учётом профессиональной </w:t>
      </w:r>
      <w:r w:rsidR="004D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6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B66E07" w:rsidRPr="00B6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4A4B" w:rsidRPr="00DB4A4B" w:rsidRDefault="00DB4A4B" w:rsidP="00DB4A4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0F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81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6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устойчивой мотивации</w:t>
      </w:r>
      <w:r w:rsidR="0071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обучению.</w:t>
      </w:r>
    </w:p>
    <w:p w:rsidR="00DB4A4B" w:rsidRP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Апробация и внедрение результатов исследования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A4B" w:rsidRDefault="00DB4A4B" w:rsidP="00DB4A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и выводы по результатам исследования обсуждались на аспирантских семинарах, при прохождении дистанционного курса « </w:t>
      </w:r>
      <w:r w:rsidRPr="00DB4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training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course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Tutors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91F" w:rsidRP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91F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организованного Британским Советом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Москва</w:t>
      </w:r>
      <w:r w:rsidR="00826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</w:t>
      </w:r>
      <w:r w:rsidR="00E9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 Международной конференции студентов, аспирантов и мо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лодых учёных «Ломоносов»       (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2012/2013 г</w:t>
      </w:r>
      <w:r w:rsidR="00E94EB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кладывались автором на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конференциях («Информационно-коммуникационные технологии в 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лингвистике, лингводидактике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межкультурной коммуникации» 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="00826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2010/2012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),  научно-практических конференциях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(«Развитие информационно-образовательного пространства в Республике Дагестан и вы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сшее библиотечное образование»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Махачкала, 2010 г.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« Регионы России: стратегии и механизмы модернизации инновационного и технологического развития»</w:t>
      </w:r>
      <w:r w:rsidR="0082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09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="00826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2011г.).</w:t>
      </w:r>
    </w:p>
    <w:p w:rsidR="00DB4A4B" w:rsidRPr="00507307" w:rsidRDefault="00DB4A4B" w:rsidP="0050730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логикой иссле</w:t>
      </w:r>
      <w:r w:rsidR="00BA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дования. Диссертация </w:t>
      </w:r>
      <w:r w:rsidR="00C0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объёмом 177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состоит из введения, трёх глав, выводов по каждой главе, заключения, библиографии и приложений. Кроме текстового материала работа содержит</w:t>
      </w:r>
      <w:r w:rsidR="007D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гистограммы</w:t>
      </w:r>
      <w:r w:rsidR="00AF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рисунки.</w:t>
      </w:r>
    </w:p>
    <w:p w:rsidR="00020327" w:rsidRDefault="00AF0CCA" w:rsidP="00B11F1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AF0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обоснована актуальность исследования, рассмотрено состояние проблемы, определены цель, объект, предмет, гипотеза и задачи исследования, конкретизированы методы и этапы работы, аргументированы научная новизна, практическая и теоретическая значимость исследования, сформулированы основные положения, выносимые на защиту</w:t>
      </w:r>
      <w:r w:rsidR="00B11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227" w:rsidRDefault="00842227" w:rsidP="001E5016">
      <w:pPr>
        <w:tabs>
          <w:tab w:val="left" w:pos="93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главе</w:t>
      </w:r>
      <w:r w:rsidR="0008143D" w:rsidRPr="006C6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6D25" w:rsidRPr="006C6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использования дистанционных образовательных технологий в системе непрерывного педагогического образования республики Дагестан на современном этапе модернизации образовательного   процесса</w:t>
      </w:r>
      <w:r w:rsidR="006C6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B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общие положения новой модели </w:t>
      </w:r>
      <w:r w:rsidR="006C6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институтов</w:t>
      </w:r>
      <w:r w:rsidR="000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непрерывного педагогического образования</w:t>
      </w:r>
      <w:r w:rsid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</w:t>
      </w:r>
      <w:r w:rsidR="000422A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уделяется рассмотрению сущности понятия</w:t>
      </w:r>
      <w:r w:rsid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«ИКТ-компете</w:t>
      </w:r>
      <w:r w:rsid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нция» и  анализу составляющих его</w:t>
      </w:r>
      <w:r w:rsid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компонентов.</w:t>
      </w:r>
      <w:r w:rsidR="006C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состояния системы повышени</w:t>
      </w:r>
      <w:r w:rsidR="00CF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квалификации педагогических кадров по иностранным языкам </w:t>
      </w:r>
      <w:r w:rsid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Дагестан в области инновационной </w:t>
      </w:r>
      <w:proofErr w:type="gramStart"/>
      <w:r w:rsidR="00EA4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3D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D1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определяются проблемы, решение которых возможно при внедрении дистанцион</w:t>
      </w:r>
      <w:r w:rsidR="007A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образовательных технологий. Описываются дида</w:t>
      </w:r>
      <w:r w:rsidR="008968D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ктические принципы</w:t>
      </w:r>
      <w:r w:rsidR="007A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формы обучения применительно к 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задач в </w:t>
      </w:r>
      <w:r w:rsidR="007A6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ПК республики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Проводится</w:t>
      </w:r>
      <w:r w:rsidR="000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факторов</w:t>
      </w:r>
      <w:r w:rsidR="000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влияющих</w:t>
      </w:r>
      <w:r w:rsidR="000F0DD1" w:rsidRPr="000F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организацию учебного процесса в дистанционной форме в республике Дагестан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обосновать необходимость разработки</w:t>
      </w:r>
      <w:r w:rsidR="001E5016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опытно про</w:t>
      </w:r>
      <w:r w:rsidR="00E72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веренной</w:t>
      </w:r>
      <w:r w:rsidR="00F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технологии 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формирования</w:t>
      </w:r>
      <w:r w:rsidR="001E5016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5016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E7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учитывающей принципы традиционной национальной педагогики.</w:t>
      </w:r>
      <w:r w:rsidR="001E5016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6858" w:rsidRDefault="00842227" w:rsidP="0077685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главе </w:t>
      </w:r>
      <w:r w:rsidRPr="00D87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«Теоретико-методологические основ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формирования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ИКТ-компетенции</w:t>
      </w:r>
      <w:proofErr w:type="gramEnd"/>
      <w:r w:rsidRPr="00D87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преподавателей иностранного языка в дистанционной форме»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1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Pr="00B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теоретико-методологические основания разрабатываемой педагогической концепции формирования ИКТ-компетенции преподавателей ИЯ</w:t>
      </w:r>
      <w:r w:rsidR="0099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региона. Описывается</w:t>
      </w:r>
      <w:r w:rsid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етодическая подготовка</w:t>
      </w:r>
      <w:r w:rsidR="00CF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3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3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</w:t>
      </w:r>
      <w:r w:rsidR="00F3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          </w:t>
      </w:r>
      <w:r w:rsid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</w:t>
      </w:r>
      <w:r w:rsid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776858" w:rsidRPr="007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F6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реподавателей ИЯ средствами предложенной технологии</w:t>
      </w:r>
      <w:r w:rsidR="00B7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Обозначаются функции, </w:t>
      </w:r>
      <w:r w:rsidR="00B77FA9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 преподавателем-</w:t>
      </w:r>
      <w:proofErr w:type="spellStart"/>
      <w:r w:rsidR="00B77FA9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="00B77FA9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этапах организации процесса обучения.</w:t>
      </w:r>
    </w:p>
    <w:p w:rsidR="00776858" w:rsidRDefault="00776858" w:rsidP="0077685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третьей главе работы </w:t>
      </w:r>
      <w:r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«Оце</w:t>
      </w:r>
      <w:r w:rsidR="00B77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нка эффективности </w:t>
      </w:r>
      <w:r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процесса формирования </w:t>
      </w:r>
      <w:proofErr w:type="gramStart"/>
      <w:r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ИКТ-компетенции</w:t>
      </w:r>
      <w:proofErr w:type="gramEnd"/>
      <w:r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преподавателей</w:t>
      </w:r>
      <w:r w:rsidR="00B77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иностранного языка республики Дагестан</w:t>
      </w:r>
      <w:r w:rsidR="00B77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дистанционной форме</w:t>
      </w:r>
      <w:r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="0009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апробация предложенной педагогической технологии формирования ИКТ-компетенции.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5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0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аётся</w:t>
      </w: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</w:t>
      </w:r>
      <w:r w:rsidR="006726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r w:rsidR="0067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</w:t>
      </w: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эксперимента, в </w:t>
      </w:r>
      <w:r w:rsidR="00CF67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которого осуществлялся</w:t>
      </w:r>
      <w:r w:rsidR="0089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</w:t>
      </w:r>
      <w:r w:rsidR="00CF675B" w:rsidRPr="00CF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675B" w:rsidRPr="00CF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динамики роста у обучающихся преподавателей ИЯ </w:t>
      </w:r>
      <w:r w:rsidR="0091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умений и </w:t>
      </w:r>
      <w:r w:rsidR="00CF675B" w:rsidRPr="00CF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навыков, составляющих </w:t>
      </w:r>
      <w:r w:rsidR="00CF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F675B" w:rsidRPr="00CF6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ИКТ-компетенцию</w:t>
      </w:r>
      <w:r w:rsidR="0089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Проводится </w:t>
      </w:r>
      <w:r w:rsidR="00912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проведённого эксперимента.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7307" w:rsidRPr="00776858" w:rsidRDefault="00507307" w:rsidP="0077685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50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аключении</w:t>
      </w:r>
      <w:r w:rsidRPr="0050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 проведенного исследования, формулируются выводы</w:t>
      </w:r>
      <w:r w:rsidR="009D2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307" w:rsidRDefault="00507307" w:rsidP="005073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Библиографический список </w:t>
      </w:r>
      <w:r w:rsidR="001136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включает 1</w:t>
      </w:r>
      <w:r w:rsidR="00F7663C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1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наименований </w:t>
      </w:r>
      <w:r w:rsidRPr="00507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307" w:rsidRDefault="00507307" w:rsidP="005073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B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</w:t>
      </w:r>
      <w:r w:rsidR="009D2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образцы анкет,  предложенные </w:t>
      </w:r>
      <w:r w:rsidR="0089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 ИЯ</w:t>
      </w:r>
      <w:r w:rsidR="00E3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 </w:t>
      </w:r>
      <w:r w:rsidR="0089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ИКТ</w:t>
      </w:r>
      <w:r w:rsidR="00E3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-компетенции и для  выявления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предложенным видам уче</w:t>
      </w:r>
      <w:r w:rsidR="00096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деятельности,  критические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высказывания участников курса относительно дистанционной формы обучения, гистограммы,  ссылки на авторские образовательные ресу</w:t>
      </w:r>
      <w:r w:rsidR="0035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рсы, созданные преподавателями ИЯ после курсовой подготовки</w:t>
      </w:r>
      <w:r w:rsidR="00B7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отчёт преподавателей ИЯ Дагестанского государственного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гранту по разработке и внедрению </w:t>
      </w:r>
      <w:r w:rsidRPr="003C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образовательных технологий в преподавание языковых</w:t>
      </w:r>
      <w:proofErr w:type="gramEnd"/>
      <w:r w:rsidRPr="003C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89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="0089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принимали участие после прохождения обучения. </w:t>
      </w:r>
    </w:p>
    <w:p w:rsidR="00776858" w:rsidRDefault="00776858" w:rsidP="0077685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37" w:rsidRPr="00776858" w:rsidRDefault="007E4F37" w:rsidP="0077685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07" w:rsidRPr="00507307" w:rsidRDefault="00507307" w:rsidP="00507307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73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ОСНОВНОЕ СОДЕРЖАНИЕ ДИССЕРТАЦИОННОГО ИССЛЕДОВАНИЯ</w:t>
      </w:r>
    </w:p>
    <w:p w:rsidR="00842227" w:rsidRPr="00507307" w:rsidRDefault="00842227" w:rsidP="00507307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F9" w:rsidRDefault="00D50559" w:rsidP="00C851F9">
      <w:pPr>
        <w:tabs>
          <w:tab w:val="left" w:pos="9356"/>
        </w:tabs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внимания реферируемой диссертации находится </w:t>
      </w:r>
      <w:r w:rsidR="000F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542465" w:rsidRP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542465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опытно про</w:t>
      </w:r>
      <w:r w:rsidR="0060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веренной технологии обучения </w:t>
      </w:r>
      <w:r w:rsidR="0089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0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формирования</w:t>
      </w:r>
      <w:r w:rsidR="00542465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2465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преподавателей ИЯ в дистанционной форме</w:t>
      </w:r>
      <w:r w:rsidR="00542465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обуслав</w:t>
      </w:r>
      <w:r w:rsid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ливающей активное взаимодействие</w:t>
      </w:r>
      <w:r w:rsidR="00542465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процесса обучения</w:t>
      </w:r>
      <w:r w:rsid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учитывающей принципы </w:t>
      </w:r>
      <w:r w:rsidR="007C3D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национальной педагогики.</w:t>
      </w:r>
      <w:r w:rsidR="00542465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B2622" w:rsidRPr="00603167" w:rsidRDefault="007C3D6B" w:rsidP="00C851F9">
      <w:pPr>
        <w:tabs>
          <w:tab w:val="left" w:pos="9356"/>
        </w:tabs>
        <w:spacing w:line="360" w:lineRule="auto"/>
        <w:ind w:firstLine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главе</w:t>
      </w:r>
      <w:r w:rsidRPr="006C6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C6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использования дистанционных образовательных технологий в системе непрерывного педагогического образования республики Дагестан на современном этапе модернизации образовательного   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47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7436" w:rsidRPr="00147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проводится попытка </w:t>
      </w:r>
      <w:r w:rsidR="00147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описать основные положения системы непрерывного педагогического образования. 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новой системе</w:t>
      </w:r>
      <w:r w:rsidR="00147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педагогического образования</w:t>
      </w:r>
      <w:r w:rsidR="004D5A1C" w:rsidRPr="004D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ядром становится </w:t>
      </w:r>
      <w:proofErr w:type="spellStart"/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дополняемый</w:t>
      </w:r>
      <w:proofErr w:type="gramEnd"/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спектром систематически обновляемых магистерских программ и широким выбором программ профессиональной и общекультурной подготовки и пе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реподготовки,</w:t>
      </w:r>
      <w:r w:rsidR="004D5A1C" w:rsidRPr="004D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</w:t>
      </w:r>
      <w:r w:rsidR="00526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предоставляю</w:t>
      </w:r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возможность посто</w:t>
      </w:r>
      <w:r w:rsidR="00096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янного совершенствования</w:t>
      </w:r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компетенций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D5A1C" w:rsidRP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и углубление </w:t>
      </w:r>
      <w:r w:rsidR="00D75492" w:rsidRPr="00D7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компетенций предполагает многоуровневый характер обучен</w:t>
      </w:r>
      <w:r w:rsidR="0089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ия, возможность выбора обучающимся</w:t>
      </w:r>
      <w:r w:rsidR="00D75492" w:rsidRPr="00D7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средств, места и времени обучения, соответствующих его запросам</w:t>
      </w:r>
      <w:r w:rsidR="0096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связи с этим</w:t>
      </w:r>
      <w:r w:rsidR="00D75492" w:rsidRPr="00D7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53DE5" w:rsidRPr="00D7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лючевым фактором становится самостоятельная работа учащихся, а, следовательно, их самостоятельный доступ к учебным ресурсам, дистанционным образовательным технологиям. </w:t>
      </w:r>
      <w:r w:rsidR="00D7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ИКТ-компетенция определяется</w:t>
      </w:r>
      <w:r w:rsidR="00030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одна из ключевых компет</w:t>
      </w:r>
      <w:r w:rsidR="009C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енций современного педагога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реализующая идею непрерывного педагогического образования.</w:t>
      </w:r>
      <w:r w:rsidR="000302E5" w:rsidRPr="0003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анализа работ</w:t>
      </w:r>
      <w:r w:rsidR="00744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3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М.Ю. </w:t>
      </w:r>
      <w:r w:rsidR="00691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Барышниковой,</w:t>
      </w:r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 </w:t>
      </w:r>
      <w:proofErr w:type="spellStart"/>
      <w:r w:rsidR="00C0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Дугарцыреновой</w:t>
      </w:r>
      <w:proofErr w:type="spellEnd"/>
      <w:r w:rsidR="00C0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 </w:t>
      </w:r>
      <w:r w:rsidR="002E5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 Елизарова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06D01" w:rsidRP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Паниной</w:t>
      </w:r>
      <w:r w:rsidR="00E07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М.В.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Моисеевой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О.В. </w:t>
      </w:r>
      <w:proofErr w:type="spellStart"/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Салиш</w:t>
      </w:r>
      <w:proofErr w:type="spellEnd"/>
      <w:r w:rsidR="00FF6528" w:rsidRPr="00FF6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F652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06D0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А.В. 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Хуторского</w:t>
      </w:r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1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других, </w:t>
      </w:r>
      <w:r w:rsidR="0096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официальных документов, </w:t>
      </w:r>
      <w:r w:rsidR="00961485" w:rsidRPr="0096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отражающих российскую уровневую классификацию</w:t>
      </w:r>
      <w:r w:rsidR="00961485" w:rsidRP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6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ИКТ-компетенции</w:t>
      </w:r>
      <w:proofErr w:type="gramEnd"/>
      <w:r w:rsidR="0096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E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рассмотрены различные трактовки</w:t>
      </w:r>
      <w:r w:rsidR="00F71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2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«ИКТ-компетенция»</w:t>
      </w:r>
      <w:r w:rsidR="000302E5" w:rsidRPr="00030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</w:t>
      </w:r>
      <w:r w:rsidR="00351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302E5" w:rsidRPr="00030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предметника</w:t>
      </w:r>
      <w:r w:rsidR="00862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Под </w:t>
      </w:r>
      <w:proofErr w:type="gramStart"/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>ИКТ-компетенцией</w:t>
      </w:r>
      <w:proofErr w:type="gramEnd"/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учи</w:t>
      </w:r>
      <w:r w:rsidR="00F55640">
        <w:rPr>
          <w:rFonts w:ascii="Times New Roman" w:eastAsia="Times New Roman" w:hAnsi="Times New Roman" w:cs="Calibri"/>
          <w:sz w:val="24"/>
          <w:szCs w:val="24"/>
          <w:lang w:eastAsia="ru-RU"/>
        </w:rPr>
        <w:t>теля-предметника понимается</w:t>
      </w:r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владение знаниями о характерных особенностях и дидактических возможностях компьютерн</w:t>
      </w:r>
      <w:r w:rsidR="00603167">
        <w:rPr>
          <w:rFonts w:ascii="Times New Roman" w:eastAsia="Times New Roman" w:hAnsi="Times New Roman" w:cs="Calibri"/>
          <w:sz w:val="24"/>
          <w:szCs w:val="24"/>
          <w:lang w:eastAsia="ru-RU"/>
        </w:rPr>
        <w:t>ых и Интернет технологий, а так</w:t>
      </w:r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же умениями и навыками их использования для решения широкого круга </w:t>
      </w:r>
      <w:r w:rsidR="00BB2622">
        <w:rPr>
          <w:rFonts w:ascii="Times New Roman" w:eastAsia="Times New Roman" w:hAnsi="Times New Roman" w:cs="Calibri"/>
          <w:sz w:val="24"/>
          <w:szCs w:val="24"/>
          <w:lang w:eastAsia="ru-RU"/>
        </w:rPr>
        <w:t>профессиональных и личных задач</w:t>
      </w:r>
      <w:r w:rsidR="008E2C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</w:t>
      </w:r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>В.А.</w:t>
      </w:r>
      <w:r w:rsidR="00BB262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spellStart"/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>Дугарцыренова</w:t>
      </w:r>
      <w:proofErr w:type="spellEnd"/>
      <w:r w:rsidR="00BB2622" w:rsidRPr="00DB4A4B">
        <w:rPr>
          <w:rFonts w:ascii="Times New Roman" w:eastAsia="Times New Roman" w:hAnsi="Times New Roman" w:cs="Calibri"/>
          <w:sz w:val="24"/>
          <w:szCs w:val="24"/>
          <w:lang w:eastAsia="ru-RU"/>
        </w:rPr>
        <w:t>).</w:t>
      </w:r>
      <w:r w:rsidR="00BB262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результате анализа </w:t>
      </w:r>
      <w:r w:rsidR="007E4F37">
        <w:rPr>
          <w:rFonts w:ascii="Times New Roman" w:eastAsia="Times New Roman" w:hAnsi="Times New Roman" w:cs="Calibri"/>
          <w:sz w:val="24"/>
          <w:szCs w:val="24"/>
          <w:lang w:eastAsia="ru-RU"/>
        </w:rPr>
        <w:t>источников</w:t>
      </w:r>
      <w:r w:rsidR="001E4C7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также установлено</w:t>
      </w:r>
      <w:r w:rsidR="00BB2622">
        <w:rPr>
          <w:rFonts w:ascii="Times New Roman" w:eastAsia="Times New Roman" w:hAnsi="Times New Roman" w:cs="Calibri"/>
          <w:sz w:val="24"/>
          <w:szCs w:val="24"/>
          <w:lang w:eastAsia="ru-RU"/>
        </w:rPr>
        <w:t>, что</w:t>
      </w:r>
      <w:r w:rsidR="0022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российской системе педагогического образования  принято выделять два уровня </w:t>
      </w:r>
      <w:proofErr w:type="gramStart"/>
      <w:r w:rsidR="00220B26">
        <w:rPr>
          <w:rFonts w:ascii="Times New Roman" w:eastAsia="Times New Roman" w:hAnsi="Times New Roman" w:cs="Calibri"/>
          <w:sz w:val="24"/>
          <w:szCs w:val="24"/>
          <w:lang w:eastAsia="ru-RU"/>
        </w:rPr>
        <w:t>ИКТ-компетенции</w:t>
      </w:r>
      <w:proofErr w:type="gramEnd"/>
      <w:r w:rsidR="00220B26">
        <w:rPr>
          <w:rFonts w:ascii="Times New Roman" w:eastAsia="Times New Roman" w:hAnsi="Times New Roman" w:cs="Calibri"/>
          <w:sz w:val="24"/>
          <w:szCs w:val="24"/>
          <w:lang w:eastAsia="ru-RU"/>
        </w:rPr>
        <w:t>: базов</w:t>
      </w:r>
      <w:r w:rsidR="00351A42">
        <w:rPr>
          <w:rFonts w:ascii="Times New Roman" w:eastAsia="Times New Roman" w:hAnsi="Times New Roman" w:cs="Calibri"/>
          <w:sz w:val="24"/>
          <w:szCs w:val="24"/>
          <w:lang w:eastAsia="ru-RU"/>
        </w:rPr>
        <w:t>ый и предметно-ориентированный  или профессиональный</w:t>
      </w:r>
      <w:r w:rsidR="00220B26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42318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7E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уровень предполагает владение</w:t>
      </w:r>
      <w:r w:rsidR="0060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базовыми</w:t>
      </w:r>
      <w:r w:rsidR="00603167" w:rsidRPr="0060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</w:t>
      </w:r>
      <w:r w:rsidR="007E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603167" w:rsidRPr="0060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E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167" w:rsidRPr="0060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</w:t>
      </w:r>
      <w:r w:rsidR="004D6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и навыками</w:t>
      </w:r>
      <w:r w:rsidR="007E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необходимыми</w:t>
      </w:r>
      <w:r w:rsidR="00603167" w:rsidRPr="0060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знакомства с </w:t>
      </w:r>
      <w:r w:rsidR="00603167" w:rsidRPr="0060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компьютерной грамотностью</w:t>
      </w:r>
      <w:r w:rsidR="0060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предметно-ориентированный</w:t>
      </w:r>
      <w:r w:rsidR="007E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</w:t>
      </w:r>
      <w:r w:rsidR="00314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умение </w:t>
      </w:r>
      <w:r w:rsidR="00603167" w:rsidRPr="00603167">
        <w:rPr>
          <w:rFonts w:ascii="Times New Roman" w:eastAsia="Times New Roman" w:hAnsi="Times New Roman" w:cs="Calibri"/>
          <w:sz w:val="24"/>
          <w:szCs w:val="24"/>
          <w:lang w:eastAsia="ru-RU"/>
        </w:rPr>
        <w:t>методически грамо</w:t>
      </w:r>
      <w:r w:rsidR="004D6AFE">
        <w:rPr>
          <w:rFonts w:ascii="Times New Roman" w:eastAsia="Times New Roman" w:hAnsi="Times New Roman" w:cs="Calibri"/>
          <w:sz w:val="24"/>
          <w:szCs w:val="24"/>
          <w:lang w:eastAsia="ru-RU"/>
        </w:rPr>
        <w:t>тно и эффективно приме</w:t>
      </w:r>
      <w:r w:rsidR="00314ABF">
        <w:rPr>
          <w:rFonts w:ascii="Times New Roman" w:eastAsia="Times New Roman" w:hAnsi="Times New Roman" w:cs="Calibri"/>
          <w:sz w:val="24"/>
          <w:szCs w:val="24"/>
          <w:lang w:eastAsia="ru-RU"/>
        </w:rPr>
        <w:t>нять</w:t>
      </w:r>
      <w:r w:rsidR="006031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ИКТ</w:t>
      </w:r>
      <w:r w:rsidR="00603167" w:rsidRPr="006031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педагогической деятельности</w:t>
      </w:r>
      <w:r w:rsidR="00603167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EE2D70" w:rsidRDefault="00862175" w:rsidP="004D5A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основе обобщения результатов работ </w:t>
      </w:r>
      <w:r w:rsidR="00D5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М.Ю. </w:t>
      </w:r>
      <w:proofErr w:type="spellStart"/>
      <w:r w:rsidR="00D5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Бухаркиной</w:t>
      </w:r>
      <w:proofErr w:type="spellEnd"/>
      <w:r w:rsidR="00D5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0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Дугарцыреновой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И.А.</w:t>
      </w:r>
      <w:r w:rsidR="00A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Зимней, </w:t>
      </w:r>
      <w:r w:rsidR="00105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О.В. Ивановой,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А.Л. Назаренко, С.В. Титовой </w:t>
      </w:r>
      <w:r w:rsidR="00043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других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пределены основные компоненты</w:t>
      </w:r>
      <w:r w:rsidR="000E7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30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</w:t>
      </w:r>
      <w:r w:rsidR="004D5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ляющие</w:t>
      </w:r>
      <w:r w:rsidR="00030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ИКТ-компетенцию</w:t>
      </w:r>
      <w:r w:rsidR="0009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преподавателя 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0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</w:t>
      </w:r>
      <w:proofErr w:type="gramStart"/>
      <w:r w:rsidR="008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</w:t>
      </w:r>
      <w:proofErr w:type="gramEnd"/>
      <w:r w:rsidR="008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выделены как </w:t>
      </w:r>
      <w:proofErr w:type="spellStart"/>
      <w:r w:rsidR="008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общепользовательские</w:t>
      </w:r>
      <w:proofErr w:type="spellEnd"/>
      <w:r w:rsidR="008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знания, умения и навыки, так и </w:t>
      </w:r>
      <w:proofErr w:type="spellStart"/>
      <w:r w:rsidR="008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общеметодические</w:t>
      </w:r>
      <w:proofErr w:type="spellEnd"/>
      <w:r w:rsidR="008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(профессиональные).</w:t>
      </w:r>
      <w:r w:rsidR="00603167" w:rsidRPr="00603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26D02" w:rsidRPr="00526D02" w:rsidRDefault="003065F3" w:rsidP="00526D0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анализ </w:t>
      </w:r>
      <w:r w:rsid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развития непрерывного педагогическ</w:t>
      </w:r>
      <w:r w:rsidR="006A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специалистов в области преподавания ИЯ  республики</w:t>
      </w:r>
      <w:r w:rsid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FC6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0925C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которого было</w:t>
      </w:r>
      <w:r w:rsid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выявлено, что </w:t>
      </w:r>
      <w:r w:rsidR="004D5A1C" w:rsidRP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ПК преподавателей ИЯ слабо </w:t>
      </w:r>
      <w:r w:rsidR="00B63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 задачи</w:t>
      </w:r>
      <w:r w:rsidR="006031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5A1C" w:rsidRP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популяризацией инновационной деятельности преподавателей ИЯ, повышением их </w:t>
      </w:r>
      <w:r w:rsidR="0091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5A1C" w:rsidRPr="004D5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r w:rsidR="0036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F91" w:rsidRPr="0040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приобщением педагогов к </w:t>
      </w:r>
      <w:r w:rsidR="00F55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в новом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F5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пространстве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вовлечением </w:t>
      </w:r>
      <w:r w:rsidR="00F5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404F91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 использования информац</w:t>
      </w:r>
      <w:r w:rsidR="00404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 ресурсов  в преподавании ИЯ.</w:t>
      </w:r>
      <w:proofErr w:type="gramEnd"/>
      <w:r w:rsidR="0040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E0B" w:rsidRPr="004A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скорейшего решения назревших проблем в системе ПК особенно эфф</w:t>
      </w:r>
      <w:r w:rsidR="00F5564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ективным может быть использование</w:t>
      </w:r>
      <w:r w:rsid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 курсов ПК, разработанных ведущими российскими образовательными центрами</w:t>
      </w:r>
      <w:r w:rsidRPr="003065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</w:t>
      </w:r>
      <w:r w:rsid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способствовать </w:t>
      </w:r>
      <w:r w:rsidR="00526D02" w:rsidRP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526D02" w:rsidRP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и научног</w:t>
      </w:r>
      <w:r w:rsid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потенциала  региона для решения задач его</w:t>
      </w:r>
      <w:r w:rsidR="00526D02" w:rsidRP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развития.</w:t>
      </w:r>
    </w:p>
    <w:p w:rsidR="00DB4695" w:rsidRDefault="007C3D6B" w:rsidP="003065F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</w:t>
      </w:r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практического опыта </w:t>
      </w:r>
      <w:r w:rsidR="0060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ДО в системе профессионального образования </w:t>
      </w:r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Владимирова, </w:t>
      </w:r>
      <w:r w:rsidR="00F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А.Л. </w:t>
      </w:r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Назаренко, </w:t>
      </w:r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9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Моисеева,</w:t>
      </w:r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65D" w:rsidRPr="0080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="0079465D" w:rsidRPr="008073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Трайнев</w:t>
      </w:r>
      <w:proofErr w:type="spellEnd"/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65D" w:rsidRPr="00D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Щенников</w:t>
      </w:r>
      <w:proofErr w:type="spellEnd"/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65D" w:rsidRPr="0080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</w:t>
      </w:r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Фёдорова</w:t>
      </w:r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С.С. Хромов</w:t>
      </w:r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65D" w:rsidRP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="0079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выделены </w:t>
      </w:r>
      <w:r w:rsidR="00E3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</w:t>
      </w:r>
      <w:r w:rsidR="003065F3" w:rsidRPr="003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</w:t>
      </w:r>
      <w:r w:rsidR="001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ципы </w:t>
      </w:r>
      <w:r w:rsidR="006A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3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формы</w:t>
      </w:r>
      <w:r w:rsidR="003065F3" w:rsidRPr="003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потребностей системы</w:t>
      </w:r>
      <w:r w:rsidR="00E3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региона.</w:t>
      </w:r>
      <w:proofErr w:type="gramEnd"/>
      <w:r w:rsidR="00E3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относятся:</w:t>
      </w:r>
    </w:p>
    <w:p w:rsidR="00425CAA" w:rsidRDefault="00425CAA" w:rsidP="003065F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доступность данной формы обучения;</w:t>
      </w:r>
    </w:p>
    <w:p w:rsidR="003065F3" w:rsidRDefault="00425CAA" w:rsidP="003065F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</w:t>
      </w:r>
      <w:r w:rsidRP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риентация на конкретную образовательную 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CAA" w:rsidRDefault="00425CAA" w:rsidP="003065F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модульность;</w:t>
      </w:r>
    </w:p>
    <w:p w:rsidR="00425CAA" w:rsidRDefault="00425CAA" w:rsidP="003065F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непрерывность обучения;</w:t>
      </w:r>
    </w:p>
    <w:p w:rsidR="00425CAA" w:rsidRDefault="00425CAA" w:rsidP="00425CAA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адаптивность процесса обучения;</w:t>
      </w:r>
    </w:p>
    <w:p w:rsidR="004B7BC5" w:rsidRDefault="00425CAA" w:rsidP="00425CAA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еразрывность курсов повышения квалификации и методической поддержки </w:t>
      </w:r>
      <w:r w:rsidR="004B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425CAA" w:rsidRDefault="004B7BC5" w:rsidP="00425CAA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преподавателя-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5CAA" w:rsidRPr="00425CAA" w:rsidRDefault="00425CAA" w:rsidP="00425CAA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фиксации процесса ПК в информационной среде;</w:t>
      </w:r>
    </w:p>
    <w:p w:rsidR="00425CAA" w:rsidRDefault="00425CAA" w:rsidP="00425CAA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опытом, формирование </w:t>
      </w:r>
      <w:r w:rsidR="00F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P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</w:t>
      </w:r>
      <w:r w:rsidR="00FC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5FB" w:rsidRPr="008F25FB" w:rsidRDefault="008F25FB" w:rsidP="000E7CD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</w:t>
      </w:r>
      <w:r w:rsidR="0042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</w:t>
      </w:r>
      <w:r w:rsidR="00B95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оказывающие</w:t>
      </w:r>
      <w:r w:rsidR="0045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на формирование наци</w:t>
      </w:r>
      <w:r w:rsidR="00B9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ональной педагогики республики. Влияние </w:t>
      </w:r>
      <w:r w:rsid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1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 отчётливо проявляет</w:t>
      </w:r>
      <w:r w:rsid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частных методиках, </w:t>
      </w:r>
      <w:r w:rsidR="000E7CD9" w:rsidRP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F63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словливая устойчивость академических</w:t>
      </w:r>
      <w:r w:rsidR="000E7CD9" w:rsidRP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 и сопротивле</w:t>
      </w:r>
      <w:r w:rsidR="00DA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DA3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</w:t>
      </w:r>
      <w:r w:rsidR="00DC70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7CD9" w:rsidRP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нним инновациям</w:t>
      </w:r>
      <w:r w:rsidR="00F63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одной из которых</w:t>
      </w:r>
      <w:r w:rsidR="00F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</w:t>
      </w:r>
      <w:r w:rsidR="00F7663C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нционное обучение</w:t>
      </w:r>
      <w:r w:rsid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Обоснована необходимость учёта противоречий</w:t>
      </w:r>
      <w:r w:rsidR="0091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принципами и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дис</w:t>
      </w:r>
      <w:r w:rsidR="006A7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танционного</w:t>
      </w:r>
      <w:r w:rsidR="00CD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принципами </w:t>
      </w:r>
      <w:r w:rsidR="0060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традиционной </w:t>
      </w:r>
      <w:r w:rsidR="000E7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республики. </w:t>
      </w:r>
      <w:r w:rsidRPr="008F2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Проведённый нами анализ показывает, что в основе  разных методических культур  лежат противоположные, хотя и не взаимоисключающие  мировоззренческие системы, требования к проектированию, организации и осуществлению целостного образовательного процесса, вытекающие из его закономерностей и реализуемые во все</w:t>
      </w:r>
      <w:r w:rsidR="00526D0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компонентах учебного процесса</w:t>
      </w:r>
      <w:r w:rsidRPr="008F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целях, содержании, педагогических технологиях, деятельности преподавателей и деятельности учащихся. Поиск </w:t>
      </w:r>
      <w:r w:rsidR="006A3D3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 ориентиров традиционной национальной педагогики</w:t>
      </w:r>
      <w:r w:rsidR="005C1A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способствующий</w:t>
      </w:r>
      <w:r w:rsidR="006A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</w:t>
      </w:r>
      <w:r w:rsidRPr="008F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противоречий</w:t>
      </w:r>
      <w:r w:rsidR="005C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важнейшую педагогическую и методическую задачу.</w:t>
      </w:r>
    </w:p>
    <w:p w:rsidR="00B13E44" w:rsidRDefault="00807350" w:rsidP="00762C7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D8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главе исследования </w:t>
      </w:r>
      <w:r w:rsidR="00D87CD6" w:rsidRPr="00D87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«Теоретико-методологические основ</w:t>
      </w:r>
      <w:r w:rsidR="0090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F6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учебного процесса при формировании</w:t>
      </w:r>
      <w:r w:rsidR="0090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ИКТ-компетенции</w:t>
      </w:r>
      <w:r w:rsidR="00D87CD6" w:rsidRPr="00D87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</w:t>
      </w:r>
      <w:r w:rsidR="00F6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подавателей иностранного языка  в </w:t>
      </w:r>
      <w:r w:rsidR="00D87CD6" w:rsidRPr="00D87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дистанционной форме»</w:t>
      </w:r>
      <w:r w:rsidR="00910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теоретико-методологического о</w:t>
      </w:r>
      <w:r w:rsidR="00CF79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B1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снования педагогической концепции </w:t>
      </w:r>
      <w:r w:rsidR="00B13E44" w:rsidRPr="00B13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</w:t>
      </w:r>
      <w:r w:rsidR="00A2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="00E2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2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ИКТ-компетенции </w:t>
      </w:r>
      <w:r w:rsidR="00B13E44" w:rsidRPr="00B1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ИЯ </w:t>
      </w:r>
      <w:r w:rsidR="00B13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выбраны следующие педагогические инновационные подходы:</w:t>
      </w:r>
      <w:r w:rsidR="00B13E44" w:rsidRPr="00B1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подход (Л.С. Выготский, </w:t>
      </w:r>
      <w:r w:rsidR="002E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культуро</w:t>
      </w:r>
      <w:r w:rsidR="00DC70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подход (А.</w:t>
      </w:r>
      <w:r w:rsidR="006D757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Леонтьев</w:t>
      </w:r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6579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Качалов и др.</w:t>
      </w:r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андрогогический</w:t>
      </w:r>
      <w:proofErr w:type="spellEnd"/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proofErr w:type="gramEnd"/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</w:t>
      </w:r>
      <w:proofErr w:type="spellStart"/>
      <w:r w:rsidR="002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Змеёв</w:t>
      </w:r>
      <w:proofErr w:type="spellEnd"/>
      <w:r w:rsidR="00220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А.И.</w:t>
      </w:r>
      <w:r w:rsidR="00D6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</w:t>
      </w:r>
      <w:proofErr w:type="spellEnd"/>
      <w:r w:rsidR="00220A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0A2A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Ноулз</w:t>
      </w:r>
      <w:proofErr w:type="spellEnd"/>
      <w:r w:rsidR="001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B13E44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3811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контекстный подход (А.А. Вербицкий</w:t>
      </w:r>
      <w:r w:rsidR="00FB3E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3811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E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="00C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E0E" w:rsidRPr="00FB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Калашников </w:t>
      </w:r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573811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573811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573811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(</w:t>
      </w:r>
      <w:r w:rsid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Э.Ф. </w:t>
      </w:r>
      <w:proofErr w:type="spellStart"/>
      <w:r w:rsid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Зеер</w:t>
      </w:r>
      <w:proofErr w:type="spellEnd"/>
      <w:r w:rsidR="00573811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Зимняя, </w:t>
      </w:r>
      <w:r w:rsidR="00E670D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Хуторской и др.</w:t>
      </w:r>
      <w:r w:rsidR="00573811" w:rsidRPr="0057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2E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вышеперечисленных подходов позволил определить их преимущества </w:t>
      </w:r>
      <w:r w:rsidR="00FB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потребностей ДО и возможности </w:t>
      </w:r>
      <w:r w:rsidR="00D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1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85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через традиционные формы и методы обучения, так и </w:t>
      </w:r>
      <w:r w:rsidR="00FB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новые </w:t>
      </w:r>
      <w:r w:rsidR="00FB3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</w:t>
      </w:r>
      <w:r w:rsidR="006A7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8FC" w:rsidRDefault="00787864" w:rsidP="00425A4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подчеркнуть,  что</w:t>
      </w:r>
      <w:r w:rsidR="001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дистанционного курса 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преподаватель-</w:t>
      </w:r>
      <w:proofErr w:type="spellStart"/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организовывал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совместную</w:t>
      </w:r>
      <w:r w:rsidR="001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деятельность обучающихся преподавателей </w:t>
      </w:r>
      <w:r w:rsidR="001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своими представлениями </w:t>
      </w:r>
      <w:r w:rsidR="00CF79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</w:t>
      </w:r>
      <w:r w:rsidR="00CF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курса, руководствуясь спецификой своего предмета, индивидуальными особенностями конкретн</w:t>
      </w:r>
      <w:r w:rsidR="00092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группы обучающихся, имеющейся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распоряжении</w:t>
      </w:r>
      <w:r w:rsidR="00B536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техническ</w:t>
      </w:r>
      <w:r w:rsid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</w:t>
      </w:r>
      <w:r w:rsidR="00E224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плана,</w:t>
      </w:r>
      <w:r w:rsidR="005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  <w:r w:rsidR="0041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адаптировал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готовый 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E2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11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(существующий авторский курс)</w:t>
      </w:r>
      <w:r w:rsidR="00E2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5334" w:rsidRP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конкретным условиям учебного процесса</w:t>
      </w:r>
      <w:r w:rsidR="00413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Концептуальные решения </w:t>
      </w:r>
      <w:r w:rsidR="0091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учебного процесса были приняты на этапе предварительной методиче</w:t>
      </w:r>
      <w:r w:rsidR="003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proofErr w:type="gramStart"/>
      <w:r w:rsidR="003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BC1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gramEnd"/>
      <w:r w:rsidR="00EE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выявились</w:t>
      </w:r>
      <w:r w:rsidR="0091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сложности: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мотивации, отсутствие </w:t>
      </w:r>
      <w:r w:rsidR="00E31B98" w:rsidRP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компьютерно-опосредованной учебной коммуникации</w:t>
      </w:r>
      <w:r w:rsid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низкий уровень ИКТ-компетенции у </w:t>
      </w:r>
      <w:r w:rsid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большинства обучающихся, </w:t>
      </w:r>
      <w:r w:rsidR="00E31B98" w:rsidRP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</w:t>
      </w:r>
      <w:r w:rsid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="00E31B98" w:rsidRP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</w:t>
      </w:r>
      <w:r w:rsid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</w:t>
      </w:r>
      <w:r w:rsidR="00E31B98" w:rsidRP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тревожности в отношении </w:t>
      </w:r>
      <w:r w:rsid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B98" w:rsidRP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ИКТ и неуверенно</w:t>
      </w:r>
      <w:r w:rsid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31B98" w:rsidRPr="00E31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успешно пройти обучение</w:t>
      </w:r>
      <w:r w:rsidR="00425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68D" w:rsidRPr="0074768D" w:rsidRDefault="003711F3" w:rsidP="00821D3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дидактического процесса использовались следующие</w:t>
      </w:r>
      <w:r w:rsidR="00F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формы обучения</w:t>
      </w:r>
      <w:r w:rsidR="00725AC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</w:t>
      </w:r>
      <w:r w:rsidR="00725AC1" w:rsidRPr="0072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коллективных профессиональных дискуссий</w:t>
      </w:r>
      <w:r w:rsidR="00F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5AC1" w:rsidRPr="0072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задач</w:t>
      </w:r>
      <w:r w:rsidR="00725A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(групповая и индивидуальная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в сотрудничестве</w:t>
      </w:r>
      <w:r w:rsid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380" w:rsidRP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</w:t>
      </w:r>
      <w:r w:rsidR="00425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усвоения учебного материала</w:t>
      </w:r>
      <w:r w:rsidR="005D0380" w:rsidRP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 в контролировании процесса индивидуального продв</w:t>
      </w:r>
      <w:r w:rsidR="00A9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ижения </w:t>
      </w:r>
      <w:proofErr w:type="gramStart"/>
      <w:r w:rsidR="00A93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9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курсу, то</w:t>
      </w:r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380" w:rsidRP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bookmarkStart w:id="0" w:name="_GoBack"/>
      <w:bookmarkEnd w:id="0"/>
      <w:r w:rsidR="005D0380" w:rsidRP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диагнос</w:t>
      </w:r>
      <w:r w:rsidR="00106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</w:t>
      </w:r>
      <w:r w:rsid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proofErr w:type="spellStart"/>
      <w:r w:rsid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A67BA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proofErr w:type="spellEnd"/>
      <w:r w:rsidR="005D0380" w:rsidRP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380" w:rsidRP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r w:rsidR="00CA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этапе обучения.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1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</w:t>
      </w:r>
      <w:r w:rsidR="0058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</w:t>
      </w:r>
      <w:r w:rsidR="0058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размещенные на платформе курса и направленные на развитие </w:t>
      </w:r>
      <w:r w:rsidR="008D7661" w:rsidRP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</w:t>
      </w:r>
      <w:r w:rsidR="004D27B2" w:rsidRP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 информационных технологий в преподавании и самостоятельном изучении иностранного язык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7661" w:rsidRP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использования основных техник и и</w:t>
      </w:r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нструментария </w:t>
      </w:r>
      <w:r w:rsidR="008D7661" w:rsidRP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сервисов Интернет (</w:t>
      </w:r>
      <w:hyperlink r:id="rId10" w:history="1">
        <w:r w:rsidR="008D7661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www.Mind42map.com</w:t>
        </w:r>
      </w:hyperlink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11" w:history="1">
        <w:r w:rsidR="008D7661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www.Dvolver.com</w:t>
        </w:r>
      </w:hyperlink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7661" w:rsidRPr="008D7661">
        <w:t xml:space="preserve"> </w:t>
      </w:r>
      <w:hyperlink r:id="rId12" w:history="1">
        <w:r w:rsidR="00F73E4E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www.Survey</w:t>
        </w:r>
        <w:r w:rsidR="00F73E4E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</w:t>
        </w:r>
        <w:r w:rsidR="00F73E4E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onkey.com</w:t>
        </w:r>
      </w:hyperlink>
      <w:r w:rsidR="00F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="008D7661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www.Voxopop.com</w:t>
        </w:r>
      </w:hyperlink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="008D7661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www.Podomatic.com</w:t>
        </w:r>
      </w:hyperlink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15" w:history="1">
        <w:r w:rsidR="008D7661" w:rsidRPr="00FD030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www.Wikispaces.com</w:t>
        </w:r>
      </w:hyperlink>
      <w:r w:rsid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дополнялись </w:t>
      </w:r>
      <w:r w:rsidR="007476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по теории и практике ДО и </w:t>
      </w:r>
      <w:r w:rsidR="00821D38" w:rsidRPr="008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38" w:rsidRP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="00821D38" w:rsidRP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38" w:rsidRP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</w:t>
      </w:r>
      <w:r w:rsidR="00A67BA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821D38" w:rsidRP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="00821D38" w:rsidRP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21D38" w:rsidRP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1D38" w:rsidRP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821D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5F3" w:rsidRPr="003065F3" w:rsidRDefault="00110282" w:rsidP="0074768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97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тапы построения процесса обучения</w:t>
      </w:r>
      <w:r w:rsidR="00CF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предложенной педагогической технологии</w:t>
      </w:r>
      <w:r w:rsidR="00162C78" w:rsidRPr="001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</w:t>
      </w:r>
      <w:proofErr w:type="gramStart"/>
      <w:r w:rsidR="00162C7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1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и </w:t>
      </w:r>
      <w:r w:rsid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ИЯ </w:t>
      </w:r>
      <w:r w:rsidR="00D97D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</w:t>
      </w:r>
      <w:r w:rsidR="00BB3B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1</w:t>
      </w:r>
      <w:r w:rsidR="00F45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5F3" w:rsidRDefault="00963B70" w:rsidP="003065F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8C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16"/>
      </w:tblGrid>
      <w:tr w:rsidR="00367486" w:rsidRPr="00367486" w:rsidTr="0079465D">
        <w:tc>
          <w:tcPr>
            <w:tcW w:w="9648" w:type="dxa"/>
            <w:gridSpan w:val="2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1.Вводно-побудительный этап </w:t>
            </w:r>
          </w:p>
        </w:tc>
      </w:tr>
      <w:tr w:rsidR="00367486" w:rsidRPr="00367486" w:rsidTr="006A6F17"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8016" w:type="dxa"/>
          </w:tcPr>
          <w:p w:rsidR="00A77822" w:rsidRDefault="00EA2CE8" w:rsidP="00A7782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</w:t>
            </w:r>
            <w:proofErr w:type="gramStart"/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учебно-познавательную деятельность.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2C78" w:rsidRPr="00EA2CE8" w:rsidRDefault="00162C78" w:rsidP="00E90F9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Коллективообразование и адаптация   преподавателей ИЯ к особенностям информац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ионно-образовательной среды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90F9C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навыков</w:t>
            </w:r>
            <w:r w:rsidR="00E90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на учебном </w:t>
            </w:r>
            <w:r w:rsidR="00E90F9C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форуме курса  как основного средства  компьютерно-опосредованной коммуникации.</w:t>
            </w:r>
            <w:r w:rsidR="00E90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67486" w:rsidRPr="00367486" w:rsidTr="006A6F17"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 </w:t>
            </w:r>
            <w:proofErr w:type="spell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8016" w:type="dxa"/>
          </w:tcPr>
          <w:p w:rsidR="00162C78" w:rsidRDefault="00367486" w:rsidP="00162C7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3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7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164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gramStart"/>
            <w:r w:rsidR="00164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A7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мотивации.</w:t>
            </w:r>
          </w:p>
          <w:p w:rsidR="00367486" w:rsidRPr="00EA2CE8" w:rsidRDefault="00413BAA" w:rsidP="00162C7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72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рганизация первого </w:t>
            </w:r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  <w:r w:rsidR="00162C78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размещение информации о себе </w:t>
            </w:r>
            <w:r w:rsidR="009D4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знакомства</w:t>
            </w:r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="00162C78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162C78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форуме.</w:t>
            </w:r>
            <w:r w:rsidR="0016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Демонстрация возможностей образовательной среды через демонстрационные приёмы с использованием </w:t>
            </w:r>
            <w:r w:rsidR="00812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разработанной </w:t>
            </w:r>
            <w:r w:rsidR="00DF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педагогической технологии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6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учебного взаимодействия</w:t>
            </w:r>
            <w:r w:rsidR="00DF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виртуального обучающегося».</w:t>
            </w:r>
          </w:p>
        </w:tc>
      </w:tr>
      <w:tr w:rsidR="00367486" w:rsidRPr="00367486" w:rsidTr="006A6F17">
        <w:tc>
          <w:tcPr>
            <w:tcW w:w="1632" w:type="dxa"/>
          </w:tcPr>
          <w:p w:rsidR="00367486" w:rsidRPr="00EA2CE8" w:rsidRDefault="00162C78" w:rsidP="000466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Знания, у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мения</w:t>
            </w:r>
            <w:r w:rsidR="00046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3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навыки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016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46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Понимание 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важности знания изучаемого предмета для профессиональной деятельности,  понимание </w:t>
            </w:r>
            <w:r w:rsidR="00646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сущности  процесса регистрации</w:t>
            </w:r>
            <w:r w:rsidR="00D7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учебном сайте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6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 w:rsidR="007B7C4B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заходить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 учебный сайт через 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URL</w:t>
            </w:r>
            <w:r w:rsidR="00E0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(адрес)</w:t>
            </w:r>
            <w:r w:rsidR="004841CF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="0036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владение с</w:t>
            </w:r>
            <w:r w:rsidR="00D7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пособами навигации внутри курса (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 инструментарием ви</w:t>
            </w:r>
            <w:r w:rsidR="0036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ртуальной образовательной среды</w:t>
            </w:r>
            <w:r w:rsidR="00D7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37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6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7486" w:rsidRPr="00EA2CE8" w:rsidRDefault="00367486" w:rsidP="0095127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37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</w:t>
            </w:r>
            <w:proofErr w:type="spellStart"/>
            <w:r w:rsidR="00137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самопрезентации</w:t>
            </w:r>
            <w:proofErr w:type="spellEnd"/>
            <w:r w:rsidR="00137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137647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в сети</w:t>
            </w:r>
            <w:r w:rsidR="00A16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="00137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7486" w:rsidRPr="00367486" w:rsidTr="006A6F17"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Проявленные особенности </w:t>
            </w:r>
            <w:proofErr w:type="gram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8016" w:type="dxa"/>
          </w:tcPr>
          <w:p w:rsidR="00367486" w:rsidRPr="00D36CA6" w:rsidRDefault="00413BAA" w:rsidP="00D73FD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 осуществляется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наблюдение. П</w:t>
            </w:r>
            <w:r w:rsidR="00951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редпочтение отдается заданиям индивидуального характера</w:t>
            </w:r>
            <w:r w:rsidR="00110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Желание</w:t>
            </w:r>
            <w:r w:rsidR="00951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</w:t>
            </w:r>
            <w:r w:rsidR="004D5A1C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с 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3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преподавателе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spellStart"/>
            <w:r w:rsidR="00D3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="00D36CA6" w:rsidRPr="00D3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67486" w:rsidRPr="00367486" w:rsidTr="0079465D">
        <w:tc>
          <w:tcPr>
            <w:tcW w:w="9648" w:type="dxa"/>
            <w:gridSpan w:val="2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Основной этап</w:t>
            </w:r>
          </w:p>
        </w:tc>
      </w:tr>
      <w:tr w:rsidR="00367486" w:rsidRPr="00367486" w:rsidTr="006A6F17">
        <w:trPr>
          <w:trHeight w:val="877"/>
        </w:trPr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8016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Использование  оболочки курса для организации учебного процесса.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Использование  оболочки курса для управления учебным процессом.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умений работать в сотрудничестве с другими участниками обучения.</w:t>
            </w:r>
          </w:p>
          <w:p w:rsidR="00367486" w:rsidRPr="00EA2CE8" w:rsidRDefault="00A1656C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Организация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учебным материалом.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E0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перед </w:t>
            </w:r>
            <w:proofErr w:type="gram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творческих  задач, проблем.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Контроль</w:t>
            </w:r>
            <w:r w:rsidR="00AD5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486" w:rsidRPr="00367486" w:rsidTr="006A6F17"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</w:t>
            </w:r>
            <w:proofErr w:type="spell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8016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1.Организация изучения контента курса.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16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21D1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тематиче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дискуссий </w:t>
            </w:r>
            <w:r w:rsidR="005221D1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использованием 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разработанной педагогической технологии </w:t>
            </w:r>
            <w:r w:rsidR="005221D1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учебного взаимодействия с помощью </w:t>
            </w:r>
            <w:r w:rsidR="005221D1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виртуального обучающегося».</w:t>
            </w:r>
            <w:r w:rsidR="0052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комментиров</w:t>
            </w:r>
            <w:r w:rsidR="006D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ании сообщений  обучающихся преподавателей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преподавателя-</w:t>
            </w:r>
            <w:proofErr w:type="spell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Помощь в мониторинге тематических дискуссий, совершенствование навыков группового взаимодействия.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Помощь в осуществлении поиска, анализа и обработки информации.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Знакомство с различными видами информационно-коммуникационных служб и сервисов Интернет,</w:t>
            </w:r>
            <w:r w:rsidRPr="00EA2CE8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средствами компьютерной графики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дидактическими возможностями. Помощь в выполнении заданий.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 Анализ созданных образовательных ресурсов и активности на учебном форуме.</w:t>
            </w:r>
          </w:p>
        </w:tc>
      </w:tr>
      <w:tr w:rsidR="00367486" w:rsidRPr="00367486" w:rsidTr="006A6F17">
        <w:trPr>
          <w:trHeight w:val="1035"/>
        </w:trPr>
        <w:tc>
          <w:tcPr>
            <w:tcW w:w="1632" w:type="dxa"/>
          </w:tcPr>
          <w:p w:rsidR="00367486" w:rsidRPr="00EA2CE8" w:rsidRDefault="00AF6F27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Знания, у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мения </w:t>
            </w:r>
            <w:r w:rsidR="00AD5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навыки </w:t>
            </w:r>
            <w:proofErr w:type="gramStart"/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6" w:type="dxa"/>
          </w:tcPr>
          <w:p w:rsidR="00367486" w:rsidRPr="00EA2CE8" w:rsidRDefault="00AD5B98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F4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азмещение </w:t>
            </w:r>
            <w:r w:rsidR="00CD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выполненных заданий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4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указанными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модулям</w:t>
            </w:r>
            <w:r w:rsidR="000F4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курса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7486" w:rsidRPr="00EA2CE8" w:rsidRDefault="00CD5734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2.Публикация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ответов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E92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поставленные проблемные вопросы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ф</w:t>
            </w:r>
            <w:r w:rsidR="00E92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ункцию «комментирование», организация собственного проблемно-тематического обсуждения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E92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форуме.</w:t>
            </w:r>
          </w:p>
          <w:p w:rsidR="00AF6F27" w:rsidRDefault="000F06AE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Владение</w:t>
            </w:r>
            <w:r w:rsidR="00E92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="00E92CB7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сотрудничестве с друг</w:t>
            </w:r>
            <w:r w:rsidR="00E92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 участниками обучения</w:t>
            </w:r>
            <w:r w:rsidR="00AF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особенностях компьютерно-опоср</w:t>
            </w:r>
            <w:r w:rsidR="00AF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едованной учебной коммуникации и</w:t>
            </w:r>
            <w:r w:rsidR="00AF6F27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психологической структуре взаимодействия субъектов обучения в информационной среде</w:t>
            </w:r>
            <w:r w:rsidR="000F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</w:p>
          <w:p w:rsidR="00367486" w:rsidRPr="00EA2CE8" w:rsidRDefault="000F06AE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Владение</w:t>
            </w:r>
            <w:r w:rsidR="00AF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="00AF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поиска, анализа обработки и представления информации в сети</w:t>
            </w:r>
            <w:r w:rsidR="00367486" w:rsidRPr="00EA2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367486" w:rsidRPr="00EA2CE8" w:rsidRDefault="004841CF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</w:t>
            </w:r>
            <w:r w:rsidR="00AF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нани</w:t>
            </w:r>
            <w:r w:rsidR="000F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методических принципах использования ИКТ в об</w:t>
            </w:r>
            <w:r w:rsidR="000F4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</w:t>
            </w:r>
            <w:proofErr w:type="gramStart"/>
            <w:r w:rsidR="000F4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ИЯ</w:t>
            </w:r>
            <w:proofErr w:type="gramEnd"/>
            <w:r w:rsidR="000F4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образовательной тер</w:t>
            </w:r>
            <w:r w:rsidR="000F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минологии, отражающей </w:t>
            </w:r>
            <w:r w:rsidR="00E92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средства обучения ИЯ. </w:t>
            </w:r>
            <w:r w:rsidR="00B4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4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</w:t>
            </w:r>
            <w:r w:rsidR="000F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0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 интерактивные учебные материалы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программах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MSWord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r w:rsidR="00EF2E97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0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</w:t>
            </w:r>
            <w:r w:rsidR="009335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</w:t>
            </w:r>
            <w:r w:rsidR="00E0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="009335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</w:t>
            </w:r>
            <w:r w:rsidR="00E0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сервисы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 в учебном процессе.</w:t>
            </w:r>
          </w:p>
          <w:p w:rsidR="00367486" w:rsidRPr="00EA2CE8" w:rsidRDefault="00E92CB7" w:rsidP="004D323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="00782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собственный учебный</w:t>
            </w:r>
            <w:r w:rsidR="004D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него</w:t>
            </w:r>
            <w:r w:rsidR="004D3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5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учебные материалы</w:t>
            </w:r>
            <w:r w:rsidR="004D3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</w:t>
            </w:r>
            <w:r w:rsidR="004D3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 рес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урсы</w:t>
            </w:r>
            <w:r w:rsidR="004D3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7486" w:rsidRPr="00367486" w:rsidTr="006A6F17">
        <w:trPr>
          <w:trHeight w:val="1035"/>
        </w:trPr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Проявленные особенности </w:t>
            </w:r>
            <w:proofErr w:type="gram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016" w:type="dxa"/>
          </w:tcPr>
          <w:p w:rsidR="00367486" w:rsidRPr="00EA2CE8" w:rsidRDefault="0023418E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Не готовность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роли субъекта образовательного процесса.</w:t>
            </w:r>
          </w:p>
          <w:p w:rsidR="00367486" w:rsidRPr="00EA2CE8" w:rsidRDefault="00782933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Усилия сконцентрированы на немедленном достижении конкретного, а не на долговременном достижении общего. Отсутствие интер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еса к общим принципам и теориям, с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тремл</w:t>
            </w:r>
            <w:r w:rsidR="00D37B00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к практическим</w:t>
            </w:r>
            <w:r w:rsidR="00234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7B00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 учебной деятельности.</w:t>
            </w:r>
          </w:p>
        </w:tc>
      </w:tr>
      <w:tr w:rsidR="00367486" w:rsidRPr="00367486" w:rsidTr="0079465D">
        <w:tc>
          <w:tcPr>
            <w:tcW w:w="9648" w:type="dxa"/>
            <w:gridSpan w:val="2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Диагностический этап</w:t>
            </w:r>
          </w:p>
        </w:tc>
      </w:tr>
      <w:tr w:rsidR="00367486" w:rsidRPr="00367486" w:rsidTr="006A6F17">
        <w:trPr>
          <w:trHeight w:val="184"/>
        </w:trPr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8016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 работы  учащихся.</w:t>
            </w:r>
          </w:p>
        </w:tc>
      </w:tr>
      <w:tr w:rsidR="00367486" w:rsidRPr="00367486" w:rsidTr="006A6F17"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</w:t>
            </w:r>
            <w:proofErr w:type="spell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8016" w:type="dxa"/>
          </w:tcPr>
          <w:p w:rsidR="00367486" w:rsidRPr="00EA2CE8" w:rsidRDefault="00220ADC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1.Анализ активности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во всех предложе</w:t>
            </w:r>
            <w:r w:rsidR="0046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видах учебной деятельности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объективный инструмент индивидуального продвижения обучающихся по курсу. 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Вовлечение в дальнейшее обучение</w:t>
            </w:r>
          </w:p>
        </w:tc>
      </w:tr>
      <w:tr w:rsidR="00367486" w:rsidRPr="00367486" w:rsidTr="006A6F17">
        <w:tc>
          <w:tcPr>
            <w:tcW w:w="1632" w:type="dxa"/>
          </w:tcPr>
          <w:p w:rsidR="00367486" w:rsidRPr="00EA2CE8" w:rsidRDefault="0023418E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Знания, у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навыки </w:t>
            </w:r>
            <w:proofErr w:type="gramStart"/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016" w:type="dxa"/>
          </w:tcPr>
          <w:p w:rsidR="00367486" w:rsidRPr="00EA2CE8" w:rsidRDefault="0052346E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Владение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="00A16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сетевого общения между участниками курса и преподавателем-</w:t>
            </w:r>
            <w:proofErr w:type="spellStart"/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7486" w:rsidRPr="00EA2CE8" w:rsidRDefault="000F06AE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Владение </w:t>
            </w:r>
            <w:r w:rsidR="00A16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A16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и </w:t>
            </w:r>
            <w:r w:rsidR="00A16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r w:rsidR="00E00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C0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41CF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3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отовность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 Интернет технологий и ресурсов в преподавательску</w:t>
            </w:r>
            <w:r w:rsidR="00CC0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деятельность.  </w:t>
            </w:r>
            <w:r w:rsidR="007C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</w:t>
            </w:r>
            <w:r w:rsidR="00CC0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7C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методически грамотном и эффективном применении И</w:t>
            </w:r>
            <w:proofErr w:type="gramStart"/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 в пр</w:t>
            </w:r>
            <w:proofErr w:type="gramEnd"/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еподавании ИЯ.</w:t>
            </w:r>
          </w:p>
          <w:p w:rsidR="00367486" w:rsidRPr="00EA2CE8" w:rsidRDefault="00A7023B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Умения</w:t>
            </w:r>
            <w:r w:rsidR="000F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</w:t>
            </w:r>
            <w:r w:rsidR="00367486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дальнейшего совершенствования, приобретённых знаний, умений и навыков.</w:t>
            </w:r>
          </w:p>
        </w:tc>
      </w:tr>
      <w:tr w:rsidR="00367486" w:rsidRPr="00367486" w:rsidTr="006A6F17">
        <w:trPr>
          <w:trHeight w:val="65"/>
        </w:trPr>
        <w:tc>
          <w:tcPr>
            <w:tcW w:w="1632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Проявленные особенности </w:t>
            </w:r>
            <w:proofErr w:type="gram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016" w:type="dxa"/>
          </w:tcPr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1.Мотивированность </w:t>
            </w:r>
            <w:proofErr w:type="gramStart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продолжение обучения. 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25D6E"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Потребность в профессиональном общении.  Готовность к обмену опытом посредством ИКТ.</w:t>
            </w:r>
          </w:p>
          <w:p w:rsidR="00367486" w:rsidRPr="00EA2CE8" w:rsidRDefault="00367486" w:rsidP="003674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486" w:rsidRPr="003065F3" w:rsidRDefault="00367486" w:rsidP="0036748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0" w:rsidRPr="00145320" w:rsidRDefault="001A6B97" w:rsidP="0040012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Обозначены функции, осуществляемые преподавателем-</w:t>
      </w:r>
      <w:proofErr w:type="spellStart"/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этапах организации </w:t>
      </w:r>
      <w:r w:rsidR="0068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обучения. </w:t>
      </w:r>
      <w:proofErr w:type="gramStart"/>
      <w:r w:rsidR="00680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</w:t>
      </w: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073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выделены:</w:t>
      </w: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целевая, диагностическая, инструментальная, мотивационная, коммуникативная, методическая, предметно-теоретическая, административная</w:t>
      </w:r>
      <w:r w:rsidR="004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координирующая</w:t>
      </w: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</w:t>
      </w:r>
      <w:r w:rsidR="00EF63B9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функции рефлексии и планирования.</w:t>
      </w:r>
      <w:proofErr w:type="gramEnd"/>
    </w:p>
    <w:p w:rsidR="00145320" w:rsidRDefault="00EF63B9" w:rsidP="0014532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главе работы</w:t>
      </w:r>
      <w:r w:rsidR="00963B70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B70"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«Оценка эффективности дистанционного учебного процесса формирования </w:t>
      </w:r>
      <w:proofErr w:type="gramStart"/>
      <w:r w:rsidR="00963B70"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ИКТ-компетенции</w:t>
      </w:r>
      <w:proofErr w:type="gramEnd"/>
      <w:r w:rsidR="0068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963B70"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преподавателей</w:t>
      </w:r>
      <w:r w:rsidR="0078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учителей</w:t>
      </w:r>
      <w:r w:rsidR="00963B70" w:rsidRPr="0014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иностранного языка республики Дагестан»</w:t>
      </w:r>
      <w:r w:rsidR="008C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</w:t>
      </w:r>
      <w:r w:rsidR="00145320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</w:t>
      </w:r>
      <w:r w:rsidR="00196D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45320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320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эксперимента, в ходе которого осуществлялась проверка эффективности использования дистанционной формы обучения и предл</w:t>
      </w:r>
      <w:r w:rsidR="00CD4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оженной педагогической технологии</w:t>
      </w:r>
      <w:r w:rsidR="0043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формирования</w:t>
      </w:r>
      <w:r w:rsidR="0078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ИКТ-компетенции </w:t>
      </w:r>
      <w:r w:rsidR="00145320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</w:t>
      </w:r>
      <w:r w:rsidR="0078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учителей </w:t>
      </w:r>
      <w:r w:rsidR="00145320" w:rsidRPr="0014532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республики Дагестан.</w:t>
      </w:r>
    </w:p>
    <w:p w:rsidR="008C77B0" w:rsidRDefault="008C77B0" w:rsidP="0014532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эксперимент проводился на базе факультета  иностранных языков и регионоведения Московского государственного университета имени М.В. Ломоносова в течение 4-х лет (2009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гг.).</w:t>
      </w:r>
    </w:p>
    <w:p w:rsidR="00DA396E" w:rsidRDefault="00B179D1" w:rsidP="00CB630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эксперимента были выявлены сложности организации учебного процесса на базе дистанционного курса, связанные с </w:t>
      </w:r>
      <w:r w:rsidR="00680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</w:t>
      </w:r>
      <w:r w:rsidRPr="00B1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виртуального учебного сообщества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1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активного вза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7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апробирована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технология </w:t>
      </w:r>
      <w:r w:rsidR="00334A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C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учебного взаимодействия с помощью </w:t>
      </w:r>
      <w:r w:rsidR="0033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виртуального обучающегося</w:t>
      </w:r>
      <w:r w:rsidR="00CB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апробации</w:t>
      </w:r>
      <w:r w:rsid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предложенной технологии обучения в </w:t>
      </w:r>
      <w:r w:rsidR="00D37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рамках </w:t>
      </w:r>
      <w:r w:rsid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курса  формирования</w:t>
      </w:r>
      <w:r w:rsidR="0078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7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78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</w:t>
      </w:r>
      <w:r w:rsidR="0078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учителей 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были:</w:t>
      </w:r>
    </w:p>
    <w:p w:rsidR="00DA396E" w:rsidRPr="00DA396E" w:rsidRDefault="00DA396E" w:rsidP="00DA396E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>опред</w:t>
      </w:r>
      <w:r w:rsidR="00785F23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590C3C">
        <w:rPr>
          <w:rFonts w:ascii="Times New Roman" w:eastAsia="SimSun" w:hAnsi="Times New Roman" w:cs="Times New Roman"/>
          <w:sz w:val="24"/>
          <w:szCs w:val="24"/>
          <w:lang w:eastAsia="ar-SA"/>
        </w:rPr>
        <w:t>ление динамики роста у обучающихся</w:t>
      </w:r>
      <w:r w:rsidR="00785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преподавателей </w:t>
      </w:r>
      <w:r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знаний, </w:t>
      </w:r>
      <w:r w:rsidR="00590C3C"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умений </w:t>
      </w:r>
      <w:r w:rsidR="00590C3C">
        <w:rPr>
          <w:rFonts w:ascii="Times New Roman" w:eastAsia="SimSun" w:hAnsi="Times New Roman" w:cs="Times New Roman"/>
          <w:sz w:val="24"/>
          <w:szCs w:val="24"/>
          <w:lang w:eastAsia="ar-SA"/>
        </w:rPr>
        <w:t>и навыков</w:t>
      </w:r>
      <w:r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>, составляющих ИКТ-компетенцию в ходе проведения дистанционного курса;</w:t>
      </w:r>
    </w:p>
    <w:p w:rsidR="00DA396E" w:rsidRPr="00DA396E" w:rsidRDefault="00DA396E" w:rsidP="00DA396E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>анал</w:t>
      </w:r>
      <w:r w:rsidR="00590C3C">
        <w:rPr>
          <w:rFonts w:ascii="Times New Roman" w:eastAsia="SimSun" w:hAnsi="Times New Roman" w:cs="Times New Roman"/>
          <w:sz w:val="24"/>
          <w:szCs w:val="24"/>
          <w:lang w:eastAsia="ar-SA"/>
        </w:rPr>
        <w:t>из учебной мотивации обучающихся</w:t>
      </w:r>
      <w:r w:rsidR="00785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преподавателей</w:t>
      </w:r>
      <w:r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всём протяжении  обучения;</w:t>
      </w:r>
    </w:p>
    <w:p w:rsidR="00DA396E" w:rsidRPr="00DA396E" w:rsidRDefault="007932A9" w:rsidP="00DA396E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степень активности и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вовлече</w:t>
      </w:r>
      <w:r w:rsidR="00590C3C">
        <w:rPr>
          <w:rFonts w:ascii="Times New Roman" w:eastAsia="SimSun" w:hAnsi="Times New Roman" w:cs="Times New Roman"/>
          <w:sz w:val="24"/>
          <w:szCs w:val="24"/>
          <w:lang w:eastAsia="ar-SA"/>
        </w:rPr>
        <w:t>нности</w:t>
      </w:r>
      <w:proofErr w:type="gramEnd"/>
      <w:r w:rsidR="00590C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обучающихся</w:t>
      </w:r>
      <w:r w:rsidR="00DA396E"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 все предложенные </w:t>
      </w:r>
      <w:r w:rsidR="00A21F67">
        <w:rPr>
          <w:rFonts w:ascii="Times New Roman" w:eastAsia="SimSun" w:hAnsi="Times New Roman" w:cs="Times New Roman"/>
          <w:sz w:val="24"/>
          <w:szCs w:val="24"/>
          <w:lang w:eastAsia="ar-SA"/>
        </w:rPr>
        <w:t>виды</w:t>
      </w:r>
      <w:r w:rsidR="00DA396E"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индивидуальной и совместной </w:t>
      </w:r>
      <w:r w:rsidR="00A21F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учебной </w:t>
      </w:r>
      <w:r w:rsidR="00DA396E" w:rsidRPr="00DA396E">
        <w:rPr>
          <w:rFonts w:ascii="Times New Roman" w:eastAsia="SimSun" w:hAnsi="Times New Roman" w:cs="Times New Roman"/>
          <w:sz w:val="24"/>
          <w:szCs w:val="24"/>
          <w:lang w:eastAsia="ar-SA"/>
        </w:rPr>
        <w:t>деятельности.</w:t>
      </w:r>
    </w:p>
    <w:p w:rsidR="00CB630E" w:rsidRDefault="00EA245D" w:rsidP="00CB630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30E" w:rsidRDefault="00EA245D" w:rsidP="00CB630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A3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роста у обучающихся</w:t>
      </w:r>
      <w:r w:rsidR="00CB630E" w:rsidRPr="00CB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навыков, составляющих ИКТ-компетенцию</w:t>
      </w:r>
      <w:r w:rsidR="00CB630E" w:rsidRPr="00CB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(измерялась в ходе вводно-побудительного, основного и диагностического этапов организации учебного процесса)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630E" w:rsidRPr="00CB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Измерялся уровень следующих </w:t>
      </w:r>
      <w:proofErr w:type="spellStart"/>
      <w:r w:rsidR="00CB630E" w:rsidRPr="00CB6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общепользовательских</w:t>
      </w:r>
      <w:proofErr w:type="spellEnd"/>
      <w:r w:rsidR="00CB630E" w:rsidRPr="00CB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B630E" w:rsidRPr="00CB6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общеметодических</w:t>
      </w:r>
      <w:proofErr w:type="spellEnd"/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0E" w:rsidRPr="00CB6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 в области ИКТ.</w:t>
      </w:r>
    </w:p>
    <w:p w:rsidR="00196DCE" w:rsidRPr="00CB630E" w:rsidRDefault="00196DCE" w:rsidP="00D15AC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320" w:rsidRPr="00145320" w:rsidRDefault="008C77B0" w:rsidP="0014532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D1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3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07"/>
        <w:gridCol w:w="1288"/>
        <w:gridCol w:w="2437"/>
        <w:gridCol w:w="1804"/>
      </w:tblGrid>
      <w:tr w:rsidR="00145320" w:rsidRPr="00145320" w:rsidTr="00463629">
        <w:tc>
          <w:tcPr>
            <w:tcW w:w="251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Аспект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Вводно-побудительный  этап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этап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 этап</w:t>
            </w:r>
          </w:p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показателей</w:t>
            </w:r>
          </w:p>
        </w:tc>
      </w:tr>
      <w:tr w:rsidR="00145320" w:rsidRPr="00145320" w:rsidTr="00463629">
        <w:tc>
          <w:tcPr>
            <w:tcW w:w="9854" w:type="dxa"/>
            <w:gridSpan w:val="5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5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Общепользовательские</w:t>
            </w:r>
            <w:proofErr w:type="spellEnd"/>
            <w:r w:rsidRPr="00145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знания и умения</w:t>
            </w:r>
          </w:p>
        </w:tc>
      </w:tr>
      <w:tr w:rsidR="00145320" w:rsidRPr="00145320" w:rsidTr="00463629">
        <w:tc>
          <w:tcPr>
            <w:tcW w:w="9854" w:type="dxa"/>
            <w:gridSpan w:val="5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Владение навыками работы с ИКТ с учётом их специфики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З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нания о современных программных оболочках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З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нания о видах информационно-коммуникационных служб и сервисов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45320"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авыки работы с основными инструментами ИКТ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145320" w:rsidRPr="00145320" w:rsidTr="00463629">
        <w:tc>
          <w:tcPr>
            <w:tcW w:w="9854" w:type="dxa"/>
            <w:gridSpan w:val="5"/>
          </w:tcPr>
          <w:p w:rsidR="00145320" w:rsidRPr="00145320" w:rsidRDefault="004D48F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Знания и умения</w:t>
            </w:r>
            <w:r w:rsidR="0038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использования</w:t>
            </w:r>
            <w:r w:rsidR="00B50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 рациональных методов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поиска и хранения информации в современных информационных массивах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П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оиск информации в сети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У</w:t>
            </w:r>
            <w:r w:rsidR="004D4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мения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представить информацию в Интернет</w:t>
            </w:r>
            <w:r w:rsidR="00590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е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ладение навыками </w:t>
            </w:r>
            <w:proofErr w:type="gramStart"/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работы</w:t>
            </w:r>
            <w:proofErr w:type="gramEnd"/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с информацией представленной в электронном виде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45320" w:rsidRPr="00145320" w:rsidTr="00463629">
        <w:tc>
          <w:tcPr>
            <w:tcW w:w="9854" w:type="dxa"/>
            <w:gridSpan w:val="5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Общеметодические</w:t>
            </w:r>
            <w:proofErr w:type="spellEnd"/>
            <w:r w:rsidRPr="00145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знания и умения</w:t>
            </w:r>
          </w:p>
        </w:tc>
      </w:tr>
      <w:tr w:rsidR="00145320" w:rsidRPr="00145320" w:rsidTr="00463629">
        <w:tc>
          <w:tcPr>
            <w:tcW w:w="9854" w:type="dxa"/>
            <w:gridSpan w:val="5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Знания об особенностях компьютерно-опосредованной учебной коммуникации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С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амопрезентация</w:t>
            </w:r>
            <w:proofErr w:type="spellEnd"/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в сети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З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нания о психологической структуре взаимодействия субъектов обучения в 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>информационной среде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1,0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>У</w:t>
            </w:r>
            <w:r w:rsidR="004D4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мения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управлять коммуникативным процессом в ходе исполь</w:t>
            </w:r>
            <w:r w:rsidR="00590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зования асинхронных служб связи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У</w:t>
            </w:r>
            <w:r w:rsidR="004D4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мения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работать в сотрудничестве с другими участниками обучения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145320" w:rsidRPr="00145320" w:rsidTr="00463629">
        <w:tc>
          <w:tcPr>
            <w:tcW w:w="9854" w:type="dxa"/>
            <w:gridSpan w:val="5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Владение навыками организации и проведения уроков и внеклассных мероприятий с использованием телекоммуникационных технологий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З</w:t>
            </w:r>
            <w:r w:rsidR="0055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нания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об особенностях информационных потоков  в своей области деятельности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У</w:t>
            </w:r>
            <w:r w:rsidR="0055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мения</w:t>
            </w:r>
            <w:r w:rsidR="0046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организовывать 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самостоятельную работу учащихся посредством </w:t>
            </w:r>
            <w:proofErr w:type="gramStart"/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Интернет-технологий</w:t>
            </w:r>
            <w:proofErr w:type="gramEnd"/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У</w:t>
            </w:r>
            <w:r w:rsidR="0055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мения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 создавать собственные электронные образовательные ресурсы</w:t>
            </w:r>
          </w:p>
        </w:tc>
        <w:tc>
          <w:tcPr>
            <w:tcW w:w="1807" w:type="dxa"/>
          </w:tcPr>
          <w:p w:rsidR="00145320" w:rsidRPr="00145320" w:rsidRDefault="008C77B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145320" w:rsidRPr="00145320" w:rsidTr="00463629">
        <w:tc>
          <w:tcPr>
            <w:tcW w:w="2518" w:type="dxa"/>
          </w:tcPr>
          <w:p w:rsidR="00145320" w:rsidRPr="00145320" w:rsidRDefault="00D65799" w:rsidP="0079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Г</w:t>
            </w:r>
            <w:r w:rsidR="00145320" w:rsidRPr="00145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отовность к профессиональному обмену опытом посредством Интернет технологий</w:t>
            </w:r>
          </w:p>
        </w:tc>
        <w:tc>
          <w:tcPr>
            <w:tcW w:w="180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8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437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04" w:type="dxa"/>
          </w:tcPr>
          <w:p w:rsidR="00145320" w:rsidRPr="00145320" w:rsidRDefault="00145320" w:rsidP="0014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</w:tbl>
    <w:p w:rsidR="00145320" w:rsidRPr="00145320" w:rsidRDefault="00145320" w:rsidP="00145320">
      <w:pPr>
        <w:widowControl w:val="0"/>
        <w:autoSpaceDE w:val="0"/>
        <w:autoSpaceDN w:val="0"/>
        <w:adjustRightInd w:val="0"/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320" w:rsidRPr="00145320" w:rsidRDefault="00145320" w:rsidP="0014532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45D" w:rsidRPr="00EA245D" w:rsidRDefault="00EA245D" w:rsidP="00EA245D">
      <w:pPr>
        <w:widowControl w:val="0"/>
        <w:autoSpaceDE w:val="0"/>
        <w:autoSpaceDN w:val="0"/>
        <w:adjustRightInd w:val="0"/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данных таблицы</w:t>
      </w:r>
      <w:r w:rsidRP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 заключить, что в среднем прирост показателей по всей группе составил 2,0 балла, несмотря на достаточно низкие исходные результаты тестирования  уровня </w:t>
      </w:r>
      <w:proofErr w:type="gramStart"/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55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16-ти </w:t>
      </w:r>
      <w:r w:rsidR="0079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ИЯ</w:t>
      </w:r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45D" w:rsidRDefault="00EA245D" w:rsidP="00EA245D">
      <w:pPr>
        <w:widowControl w:val="0"/>
        <w:autoSpaceDE w:val="0"/>
        <w:autoSpaceDN w:val="0"/>
        <w:adjustRightInd w:val="0"/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Показательно, что </w:t>
      </w:r>
      <w:r w:rsidR="00711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="006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(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ru-RU"/>
        </w:rPr>
        <w:t>№3,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>№6,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0C">
        <w:rPr>
          <w:rFonts w:ascii="Times New Roman" w:eastAsia="Times New Roman" w:hAnsi="Times New Roman" w:cs="Times New Roman"/>
          <w:sz w:val="24"/>
          <w:szCs w:val="24"/>
          <w:lang w:eastAsia="ru-RU"/>
        </w:rPr>
        <w:t>№8,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0C">
        <w:rPr>
          <w:rFonts w:ascii="Times New Roman" w:eastAsia="Times New Roman" w:hAnsi="Times New Roman" w:cs="Times New Roman"/>
          <w:sz w:val="24"/>
          <w:szCs w:val="24"/>
          <w:lang w:eastAsia="ru-RU"/>
        </w:rPr>
        <w:t>№9,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0C">
        <w:rPr>
          <w:rFonts w:ascii="Times New Roman" w:eastAsia="Times New Roman" w:hAnsi="Times New Roman" w:cs="Times New Roman"/>
          <w:sz w:val="24"/>
          <w:szCs w:val="24"/>
          <w:lang w:eastAsia="ru-RU"/>
        </w:rPr>
        <w:t>№14,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ru-RU"/>
        </w:rPr>
        <w:t>№17,</w:t>
      </w:r>
      <w:r w:rsidR="007E08E1" w:rsidRPr="007E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ru-RU"/>
        </w:rPr>
        <w:t>№19,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№23), чей уровень </w:t>
      </w:r>
      <w:proofErr w:type="gramStart"/>
      <w:r w:rsidR="006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</w:t>
      </w:r>
      <w:r w:rsidR="006F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нции</w:t>
      </w:r>
      <w:proofErr w:type="gramEnd"/>
      <w:r w:rsidR="006F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обучения  был </w:t>
      </w:r>
      <w:r w:rsidR="006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базового </w:t>
      </w:r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приблизились к предметно-ориентированному (профессиональному) уровню</w:t>
      </w:r>
      <w:r w:rsidR="0055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</w:t>
      </w:r>
      <w:r w:rsidRP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тенции.</w:t>
      </w:r>
      <w:r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9DD" w:rsidRPr="00AF439F" w:rsidRDefault="005219DD" w:rsidP="00EA245D">
      <w:pPr>
        <w:widowControl w:val="0"/>
        <w:autoSpaceDE w:val="0"/>
        <w:autoSpaceDN w:val="0"/>
        <w:adjustRightInd w:val="0"/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качественной оценки эффективности учебного процесса (анкетирование, интервьюирование, </w:t>
      </w:r>
      <w:r w:rsidRPr="00521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активности обучающихся во всех предложенных видах учебн</w:t>
      </w:r>
      <w:r w:rsidR="0043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деятельности, контролирование</w:t>
      </w:r>
      <w:r w:rsidRPr="0052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индивидуального продвижения обучающихся по курсу)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свидетельствуют о </w:t>
      </w:r>
      <w:r w:rsidRPr="00AF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</w:t>
      </w:r>
      <w:r w:rsidR="00AF439F" w:rsidRPr="00AF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степени активности и вовлеченн</w:t>
      </w:r>
      <w:r w:rsidRPr="00AF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  <w:r w:rsidR="00A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 предложенные </w:t>
      </w:r>
      <w:r w:rsidR="00A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индивидуальной и совместной </w:t>
      </w:r>
      <w:r w:rsidR="000D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A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</w:t>
      </w:r>
      <w:r w:rsidR="00AF439F" w:rsidRPr="00AF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устойчивости учебной мотивации</w:t>
      </w:r>
      <w:r w:rsidR="00AF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39F" w:rsidRPr="00AF4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основном и диагностическом этапах обучения</w:t>
      </w:r>
      <w:r w:rsidR="00AF4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F63B9" w:rsidRDefault="00B13C78" w:rsidP="00DA39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Можно заключить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успешн</w:t>
      </w:r>
      <w:r w:rsidR="00CA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завершение курса большей частью  преподавателей</w:t>
      </w:r>
      <w:r w:rsidR="00A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ИЯ</w:t>
      </w:r>
      <w:r w:rsidR="00485E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обучавшихся</w:t>
      </w:r>
      <w:r w:rsidR="00CA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курс</w:t>
      </w:r>
      <w:r w:rsidR="006A70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обусловлено  совокупностью психолого-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методических  условий, обеспечивающих успешную адаптацию к дистанционной форме обучения, стимулирующих желание общаться в процессе познания и даль</w:t>
      </w:r>
      <w:r w:rsidR="0043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нейшее   комфортное пребывание на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курсе. К данным условиям мы относим: оперативную индивидуализированную поддержку со стороны </w:t>
      </w:r>
      <w:proofErr w:type="spellStart"/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«виртуального обучающегося», наличие творческих заданий для индивидуальной и</w:t>
      </w:r>
      <w:r w:rsidR="000C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работы, активного 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виртуального обучающегося </w:t>
      </w:r>
      <w:r w:rsidR="00365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сообщества, успешную адаптацию</w:t>
      </w:r>
      <w:r w:rsidR="0098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 обучения и дальнейшее 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комфортное пребывание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</w:t>
      </w:r>
      <w:r w:rsidR="00EA245D" w:rsidRPr="00EA2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96E" w:rsidRDefault="00501A43" w:rsidP="00DA39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</w:t>
      </w:r>
      <w:r w:rsid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проведённого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была разработана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база. В качестве критериев были выбраны</w:t>
      </w:r>
      <w:r w:rsid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34A" w:rsidRPr="0036534A" w:rsidRDefault="0036534A" w:rsidP="0036534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социальной значимости;</w:t>
      </w:r>
    </w:p>
    <w:p w:rsidR="00DA396E" w:rsidRPr="00DA396E" w:rsidRDefault="00DA396E" w:rsidP="00DA396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завершённости;</w:t>
      </w:r>
    </w:p>
    <w:p w:rsidR="00DA396E" w:rsidRPr="00DA396E" w:rsidRDefault="00DA396E" w:rsidP="00DA396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удовлетворённости;</w:t>
      </w:r>
    </w:p>
    <w:p w:rsidR="00DA396E" w:rsidRPr="00DA396E" w:rsidRDefault="00DA396E" w:rsidP="00DA396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практической направленности;</w:t>
      </w:r>
    </w:p>
    <w:p w:rsidR="00DA396E" w:rsidRPr="00DA396E" w:rsidRDefault="00DA396E" w:rsidP="00DA396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критерий наличия потребности в дальнейшем развитии</w:t>
      </w:r>
      <w:r w:rsidR="00365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63F" w:rsidRDefault="00B13C78" w:rsidP="00AF43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</w:t>
      </w:r>
      <w:r w:rsidR="00B5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проводилась 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он-</w:t>
      </w:r>
      <w:proofErr w:type="spellStart"/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B5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нкетирования обучающихся</w:t>
      </w:r>
      <w:r w:rsidR="001E4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А</w:t>
      </w:r>
      <w:r w:rsidR="00501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нкета состояла из 15 показателей, по три показателя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каждый критерий (критерии в анкете не указывались). Участники курса должны были выбрать наиболее значимые для себя </w:t>
      </w:r>
      <w:r w:rsidR="0050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 которые формулировались в виде утверждений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анкетировании прини</w:t>
      </w:r>
      <w:r w:rsidR="00501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 участие 14 преподавателей ИЯ</w:t>
      </w:r>
      <w:r w:rsidR="007069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прошедших курс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Максимальное количество бал</w:t>
      </w:r>
      <w:r w:rsidR="007069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по каждому критерию составляло 42 балла.</w:t>
      </w:r>
      <w:r w:rsid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проводилось с позиций обучающихся и с позиции </w:t>
      </w:r>
      <w:proofErr w:type="spellStart"/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анализа соответствия целеполаганий </w:t>
      </w:r>
      <w:proofErr w:type="spellStart"/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2F563F"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представлений о состоянии обучающихся с реальным  положением и отношением обучающихся к дистанционному курсу</w:t>
      </w:r>
      <w:r w:rsidR="009258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завершению анкетиро</w:t>
      </w:r>
      <w:r w:rsidR="004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проводился процентный расчет</w:t>
      </w:r>
      <w:r w:rsidR="0092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критерию.</w:t>
      </w:r>
    </w:p>
    <w:p w:rsidR="00DA396E" w:rsidRPr="00DA396E" w:rsidRDefault="002F563F" w:rsidP="002F56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представлен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1E4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ИЯ и </w:t>
      </w:r>
      <w:proofErr w:type="spellStart"/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 проведённого курса по выше перечисленным критериям можно наблю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 на гистограмме (см. Рис.1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96E" w:rsidRPr="00145320" w:rsidRDefault="00DA396E" w:rsidP="00DA396E">
      <w:pPr>
        <w:spacing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FF0" w:rsidRDefault="00DA396E" w:rsidP="00294FF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9A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43BA7857" wp14:editId="63A78A21">
            <wp:extent cx="6098345" cy="2482948"/>
            <wp:effectExtent l="0" t="0" r="17145" b="12700"/>
            <wp:docPr id="1" name="Диаграмма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7864" w:rsidRPr="00145320" w:rsidRDefault="00787864" w:rsidP="00294FF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63F" w:rsidRDefault="002F563F" w:rsidP="002F563F">
      <w:pPr>
        <w:widowControl w:val="0"/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</w:t>
      </w:r>
      <w:r w:rsidRPr="002F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полученные</w:t>
      </w:r>
      <w:r w:rsidRPr="0078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ответов обучающихся и </w:t>
      </w:r>
      <w:r w:rsidR="0043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преподавателя-</w:t>
      </w:r>
      <w:proofErr w:type="spellStart"/>
      <w:r w:rsidR="00A56E1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A5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эффективности</w:t>
      </w:r>
      <w:r w:rsidR="00B5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 на  дистанционном курсе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«Теоретические и прагматические основы интегрирования ИКТ в лингводидактику».</w:t>
      </w:r>
    </w:p>
    <w:p w:rsidR="00925840" w:rsidRDefault="002F563F" w:rsidP="002F563F">
      <w:pPr>
        <w:widowControl w:val="0"/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сильное расхождение в целеполагании </w:t>
      </w:r>
      <w:proofErr w:type="spellStart"/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представлений обучающихся  по оценке эффективности дистанционного курса наблюдается по критерию социальной значимости. </w:t>
      </w:r>
      <w:proofErr w:type="gramStart"/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критерий получил наи</w:t>
      </w:r>
      <w:r w:rsidR="0033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высшую оценку с позиции </w:t>
      </w:r>
      <w:proofErr w:type="spellStart"/>
      <w:r w:rsidR="00334AD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334A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к.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исследовании проблемы интегрирования дистанционной формы обучения  в систему ПК республики для повышения ИКТ-компетенции преподавателей ИЯ, выявилась необходимость реализации социального заказа, заключающегося  в подготовке преподавателей ИЯ к использованию ИКТ в  процессе обучения для повышения его эффективности и качества,  а также  вывода культуры преподавания ИЯ на качественно новый уровень.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Показательно, 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16 баллов (</w:t>
      </w:r>
      <w:r w:rsidR="0062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38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отданные обучающимися критерию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значимости показываю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динамику роста психологической готовности работать с ИКТ, желание «перестроиться» и принять современную парадигму образования. </w:t>
      </w:r>
    </w:p>
    <w:p w:rsidR="00925840" w:rsidRDefault="002F563F" w:rsidP="00431D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</w:t>
      </w:r>
      <w:r w:rsidRP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вы</w:t>
      </w:r>
      <w:r w:rsidR="0070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пускников дистанционного  курса год спустя</w:t>
      </w:r>
      <w:r w:rsidRP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грантах</w:t>
      </w:r>
      <w:r w:rsidR="008C13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учреждённых руково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 региональных вузов,</w:t>
      </w:r>
      <w:r w:rsidR="005B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интегрировани</w:t>
      </w:r>
      <w:r w:rsidR="00431DCA">
        <w:rPr>
          <w:rFonts w:ascii="Times New Roman" w:eastAsia="Times New Roman" w:hAnsi="Times New Roman" w:cs="Times New Roman"/>
          <w:sz w:val="24"/>
          <w:szCs w:val="24"/>
          <w:lang w:eastAsia="ru-RU"/>
        </w:rPr>
        <w:t>ю ИКТ в процесс преподавания ИЯ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13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предложенных преподавателем-</w:t>
      </w:r>
      <w:proofErr w:type="spellStart"/>
      <w:r w:rsidR="008C130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="008C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</w:t>
      </w:r>
      <w:r w:rsidR="005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дистанционных </w:t>
      </w:r>
      <w:r w:rsidR="008C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проектах, 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смене</w:t>
      </w:r>
      <w:r w:rsidR="00E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2F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мировоззренческих позиций в свое</w:t>
      </w:r>
      <w:r w:rsidR="0043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профессиональной деятельности, желании </w:t>
      </w:r>
      <w:r w:rsidR="00431DCA" w:rsidRPr="0043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 информационными технологическими инструментами для полноценной реализации своих профессиональных амбиций  на уровне, отвечающем современным требованиям. </w:t>
      </w:r>
      <w:proofErr w:type="gramEnd"/>
    </w:p>
    <w:p w:rsidR="006A060C" w:rsidRDefault="004E5D0A" w:rsidP="00A15A77">
      <w:pPr>
        <w:widowControl w:val="0"/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B42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E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аключении</w:t>
      </w:r>
      <w:r w:rsidR="00B42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2093" w:rsidRPr="00B4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обобщаются основные итоги диссертационного исследования</w:t>
      </w:r>
      <w:r w:rsidR="00B4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поставленными задачами.</w:t>
      </w:r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результатов опытного формирования </w:t>
      </w:r>
      <w:proofErr w:type="gramStart"/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педагогическая целесообразность </w:t>
      </w:r>
      <w:r w:rsidR="002C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дистанционной формы обучения </w:t>
      </w:r>
      <w:r w:rsidR="00AB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разработанной </w:t>
      </w:r>
      <w:r w:rsidR="0070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ИКТ-компетенции </w:t>
      </w:r>
      <w:r w:rsidR="0098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</w:t>
      </w:r>
      <w:r w:rsidR="000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учителей </w:t>
      </w:r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98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5A77" w:rsidRPr="00A1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5A77" w:rsidRP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обучения способствует </w:t>
      </w:r>
      <w:r w:rsidR="00762C76" w:rsidRP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плавной трансформации и адаптации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условиям виртуальной</w:t>
      </w:r>
      <w:r w:rsidR="00762C76" w:rsidRP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обучающей среды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762C76" w:rsidRP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r w:rsidR="0070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них</w:t>
      </w:r>
      <w:r w:rsidR="00762C76" w:rsidRP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мышления и эффективного самовыражения при сохранении традиционных </w:t>
      </w:r>
      <w:r w:rsidR="001E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="00762C76" w:rsidRP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про</w:t>
      </w:r>
      <w:r w:rsidR="002558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убеждений обучающихся</w:t>
      </w:r>
      <w:r w:rsidR="00762C76" w:rsidRP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эффективному</w:t>
      </w:r>
      <w:r w:rsidR="00A15A77" w:rsidRP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</w:t>
      </w:r>
      <w:r w:rsidR="007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0C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теоретической  части</w:t>
      </w:r>
      <w:r w:rsidR="00A15A77" w:rsidRP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курса, что позволяет свободно оперировать полученной информацией в процессе выполнения практических задач и  формирует </w:t>
      </w:r>
      <w:proofErr w:type="spellStart"/>
      <w:r w:rsidR="00A15A77" w:rsidRP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общепользовательские</w:t>
      </w:r>
      <w:proofErr w:type="spellEnd"/>
      <w:r w:rsidR="00A15A77" w:rsidRP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15A77" w:rsidRP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общеметодические</w:t>
      </w:r>
      <w:proofErr w:type="spellEnd"/>
      <w:r w:rsidR="00A15A77" w:rsidRPr="00A1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 в области ИКТ.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A060C" w:rsidRPr="006A060C" w:rsidRDefault="007E08E1" w:rsidP="00B924D2">
      <w:pPr>
        <w:widowControl w:val="0"/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диссертационного исследования отражены</w:t>
      </w:r>
      <w:r w:rsidR="0086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публикациях автора:</w:t>
      </w:r>
    </w:p>
    <w:p w:rsidR="006A060C" w:rsidRPr="006A060C" w:rsidRDefault="006A060C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Амиралиева</w:t>
      </w:r>
      <w:proofErr w:type="spellEnd"/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Р.З.  Инновационное обучение в условиях Северного Кавказа (на примере республики Дагестан)</w:t>
      </w:r>
      <w:r w:rsidR="001D35F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// Вестник Московского Университета. Серия 19. Лингвистика  и межкультурная коммуникация . – 2011. – №2</w:t>
      </w:r>
      <w:r w:rsidR="0003128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- С.</w:t>
      </w:r>
      <w:r w:rsidR="001D35F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120-125.</w:t>
      </w:r>
    </w:p>
    <w:p w:rsidR="006A060C" w:rsidRPr="001D35FF" w:rsidRDefault="006A060C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Calibri"/>
          <w:b/>
          <w:bCs/>
          <w:sz w:val="24"/>
          <w:szCs w:val="24"/>
          <w:lang w:eastAsia="ar-SA"/>
        </w:rPr>
      </w:pPr>
      <w:proofErr w:type="spellStart"/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Амиралиева</w:t>
      </w:r>
      <w:proofErr w:type="spellEnd"/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Р.З. Организация дистанционного обучения в регионах со своеобразной социальной средой и жизненным укладом (на примере проведенного дистанционного курса для преподавателей иностранного языка  республики Дагестан) //  Информатизация образования и науки. -</w:t>
      </w:r>
      <w:r w:rsidR="005F6B9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2013. - №(1)17. – С.</w:t>
      </w:r>
      <w:r w:rsidR="001D35F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A062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A060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39-47.</w:t>
      </w:r>
    </w:p>
    <w:p w:rsidR="001D35FF" w:rsidRPr="001D35FF" w:rsidRDefault="001D35FF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Амиралиева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Р.З.  </w:t>
      </w:r>
      <w:r w:rsidRPr="001D35F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Подготовка педагогических кадров, обладающих необходимым уровнем </w:t>
      </w:r>
      <w:proofErr w:type="gramStart"/>
      <w:r w:rsidRPr="001D35F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ИКТ-компетенции</w:t>
      </w:r>
      <w:proofErr w:type="gramEnd"/>
      <w:r w:rsidRPr="001D35F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, как одна из основных задач системы непрерывного педагогического образования (применительно к специалистам в области п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реподавания иностранных языков)</w:t>
      </w:r>
      <w:r w:rsidR="000A062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//</w:t>
      </w:r>
      <w:r w:rsidR="0003128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Преподаватель </w:t>
      </w:r>
      <w:r w:rsidR="00031283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XXI</w:t>
      </w:r>
      <w:r w:rsidR="00031283" w:rsidRPr="0003128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3128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век. – 2013. - № 4.</w:t>
      </w:r>
      <w:r w:rsidR="000A062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– С.25-30.</w:t>
      </w:r>
    </w:p>
    <w:p w:rsidR="006A060C" w:rsidRPr="006A060C" w:rsidRDefault="006A060C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Амиралиева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Р.З. Дистанционное образование как фактор обеспечения стабильности на Северном Кавказе (на примере республики Дагестан) // материалы  4  Международной научно-методической конференции  Информационно-коммуникационные технологии в лингвистике, лингводидактике и межкультурной коммуникации.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Вып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4: сб. ст./ </w:t>
      </w:r>
      <w:proofErr w:type="gram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М-во</w:t>
      </w:r>
      <w:proofErr w:type="gram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образования и науки РФ [и др.]; под ред. А.Л. Назаренко. – М.: Центр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Дистанц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Образования: Фак.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иностр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яз</w:t>
      </w:r>
      <w:proofErr w:type="gram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.и</w:t>
      </w:r>
      <w:proofErr w:type="spellEnd"/>
      <w:proofErr w:type="gram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регионоведения  МГУ им. М.В. Ломоносова, 2010.- С.252-256.</w:t>
      </w:r>
    </w:p>
    <w:p w:rsidR="006A060C" w:rsidRPr="006A060C" w:rsidRDefault="006A060C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Амиралиева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Р.З. Дистанционные образовательные технологии  -  как  важный  сегмент информационно-образовательного пространства республики Дагестан // Культурно-</w:t>
      </w:r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образовательное пространство Северного Кавказа: проблемы и перспективы [Текст]: материалы Всероссийской  научно-практической конференции 20 октября 2011 г. / Сост. З.К.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Лошаковская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. – Махачкала, 2011. - С.44-49.</w:t>
      </w:r>
    </w:p>
    <w:p w:rsidR="006A060C" w:rsidRPr="006A060C" w:rsidRDefault="006A060C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Амиралиева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Р.З. Организация учебного сетевого взаимодействия с помощью «виртуального слушателя» // материалы  5  Международной научно-методической конференции  Информационно-коммуникационные технологии в лингвистике, лингводидактике и межкультурной коммуникации.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Вып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5: сб. ст./ </w:t>
      </w:r>
      <w:proofErr w:type="gram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М-во</w:t>
      </w:r>
      <w:proofErr w:type="gram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образования и науки РФ [и др.]; под ред. А.Л. Назаренко. – М.: Центр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Дистанц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Образования: Факультет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иностр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. яз</w:t>
      </w:r>
      <w:proofErr w:type="gram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proofErr w:type="gram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регионоведения  МГУ имени М.В. Ломоносова,2012.- С.140-146.</w:t>
      </w:r>
    </w:p>
    <w:p w:rsidR="006A060C" w:rsidRDefault="006A060C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Амиралиева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Р.З.,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Юзбеков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З.К. Региональные проблемы модернизации и инноваций на Северном Кавказе // Регионы России: Стратегии и механизмы модернизации, инновационного и технологического развития.  Тр. Седьмой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междунар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научн</w:t>
      </w:r>
      <w:proofErr w:type="spellEnd"/>
      <w:proofErr w:type="gram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.-</w:t>
      </w:r>
      <w:proofErr w:type="spellStart"/>
      <w:proofErr w:type="gram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практ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конф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/ РАН. ИНИОН. Отд. Науч. Сотрудничества и </w:t>
      </w: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междунар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. связей; Отв. Ред. Ю.С. Пивоваров. – М., 2011. – Ч.1. – С. 373-374.</w:t>
      </w:r>
    </w:p>
    <w:p w:rsidR="00391E3D" w:rsidRPr="00391E3D" w:rsidRDefault="00391E3D" w:rsidP="006A060C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>Амиралиева</w:t>
      </w:r>
      <w:proofErr w:type="spellEnd"/>
      <w:r w:rsidRPr="006A06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Р.З.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1E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Наличие </w:t>
      </w:r>
      <w:proofErr w:type="gramStart"/>
      <w:r w:rsidRPr="00391E3D">
        <w:rPr>
          <w:rFonts w:ascii="Times New Roman" w:eastAsia="SimSun" w:hAnsi="Times New Roman" w:cs="Times New Roman"/>
          <w:sz w:val="24"/>
          <w:szCs w:val="24"/>
          <w:lang w:eastAsia="ar-SA"/>
        </w:rPr>
        <w:t>ИКТ-компетенции</w:t>
      </w:r>
      <w:proofErr w:type="gramEnd"/>
      <w:r w:rsidRPr="00391E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как необходимое условие профессиональной самореализации преподавателя иностранного яз</w:t>
      </w:r>
      <w:r w:rsidR="00D770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ыка // </w:t>
      </w:r>
      <w:r w:rsidR="001C2743">
        <w:rPr>
          <w:rFonts w:ascii="Times New Roman" w:eastAsia="SimSun" w:hAnsi="Times New Roman" w:cs="Times New Roman"/>
          <w:sz w:val="24"/>
          <w:szCs w:val="24"/>
          <w:lang w:eastAsia="ar-SA"/>
        </w:rPr>
        <w:t>Языки народов мира и РФ: материалы научно-практической конференции ноября 2013г. - Махачкала, 2013.</w:t>
      </w:r>
    </w:p>
    <w:p w:rsidR="006A060C" w:rsidRPr="005219DD" w:rsidRDefault="006A060C" w:rsidP="004E5D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0C" w:rsidRPr="005219DD" w:rsidRDefault="006A060C" w:rsidP="004E5D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0" w:rsidRPr="005219DD" w:rsidRDefault="00294FF0" w:rsidP="00294F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F0" w:rsidRPr="005219DD" w:rsidRDefault="00294FF0" w:rsidP="00294FF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5F3" w:rsidRPr="005219DD" w:rsidRDefault="003065F3" w:rsidP="00B11F1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13" w:rsidRPr="005219DD" w:rsidRDefault="00B11F13" w:rsidP="00AF0CCA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27" w:rsidRPr="005219DD" w:rsidRDefault="00020327" w:rsidP="000203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0327" w:rsidRPr="005219DD" w:rsidSect="00073BF7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48" w:rsidRDefault="00BA4348" w:rsidP="00020327">
      <w:pPr>
        <w:spacing w:after="0" w:line="240" w:lineRule="auto"/>
      </w:pPr>
      <w:r>
        <w:separator/>
      </w:r>
    </w:p>
  </w:endnote>
  <w:endnote w:type="continuationSeparator" w:id="0">
    <w:p w:rsidR="00BA4348" w:rsidRDefault="00BA4348" w:rsidP="0002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575624"/>
      <w:docPartObj>
        <w:docPartGallery w:val="Page Numbers (Bottom of Page)"/>
        <w:docPartUnique/>
      </w:docPartObj>
    </w:sdtPr>
    <w:sdtContent>
      <w:p w:rsidR="004D6AFE" w:rsidRDefault="004D6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7D">
          <w:rPr>
            <w:noProof/>
          </w:rPr>
          <w:t>25</w:t>
        </w:r>
        <w:r>
          <w:fldChar w:fldCharType="end"/>
        </w:r>
      </w:p>
    </w:sdtContent>
  </w:sdt>
  <w:p w:rsidR="004D6AFE" w:rsidRDefault="004D6A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48" w:rsidRDefault="00BA4348" w:rsidP="00020327">
      <w:pPr>
        <w:spacing w:after="0" w:line="240" w:lineRule="auto"/>
      </w:pPr>
      <w:r>
        <w:separator/>
      </w:r>
    </w:p>
  </w:footnote>
  <w:footnote w:type="continuationSeparator" w:id="0">
    <w:p w:rsidR="00BA4348" w:rsidRDefault="00BA4348" w:rsidP="00020327">
      <w:pPr>
        <w:spacing w:after="0" w:line="240" w:lineRule="auto"/>
      </w:pPr>
      <w:r>
        <w:continuationSeparator/>
      </w:r>
    </w:p>
  </w:footnote>
  <w:footnote w:id="1">
    <w:p w:rsidR="004D6AFE" w:rsidRPr="00820706" w:rsidRDefault="004D6AFE" w:rsidP="0002032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a8"/>
          <w:sz w:val="20"/>
          <w:szCs w:val="20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</w:rPr>
        <w:t>Менталитет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3DB">
        <w:rPr>
          <w:rStyle w:val="a8"/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характерные черты национального склада ума </w:t>
      </w:r>
      <w:r w:rsidRPr="006703DB">
        <w:rPr>
          <w:rStyle w:val="a8"/>
          <w:rFonts w:ascii="Times New Roman" w:hAnsi="Times New Roman" w:cs="Times New Roman"/>
          <w:sz w:val="24"/>
          <w:szCs w:val="24"/>
        </w:rPr>
        <w:t xml:space="preserve"> [Тер-Минасова С.Г. Война и мир языков и культур: вопросы теории и практики…:учебное пособие. – М.: АСТ: </w:t>
      </w:r>
      <w:proofErr w:type="spellStart"/>
      <w:r w:rsidRPr="006703DB">
        <w:rPr>
          <w:rStyle w:val="a8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703DB">
        <w:rPr>
          <w:rStyle w:val="a8"/>
          <w:rFonts w:ascii="Times New Roman" w:hAnsi="Times New Roman" w:cs="Times New Roman"/>
          <w:sz w:val="24"/>
          <w:szCs w:val="24"/>
        </w:rPr>
        <w:t>: Хранитель,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3DB">
        <w:rPr>
          <w:rStyle w:val="a8"/>
          <w:rFonts w:ascii="Times New Roman" w:hAnsi="Times New Roman" w:cs="Times New Roman"/>
          <w:sz w:val="24"/>
          <w:szCs w:val="24"/>
        </w:rPr>
        <w:t>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</w:rPr>
        <w:t>231</w:t>
      </w:r>
      <w:r w:rsidRPr="006703DB">
        <w:rPr>
          <w:rStyle w:val="a8"/>
          <w:rFonts w:ascii="Times New Roman" w:hAnsi="Times New Roman" w:cs="Times New Roman"/>
          <w:sz w:val="24"/>
          <w:szCs w:val="24"/>
        </w:rPr>
        <w:t>].</w:t>
      </w:r>
    </w:p>
  </w:footnote>
  <w:footnote w:id="2">
    <w:p w:rsidR="004D6AFE" w:rsidRPr="00820706" w:rsidRDefault="004D6AFE">
      <w:pPr>
        <w:pStyle w:val="ad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 </w:t>
      </w:r>
      <w:r w:rsidRPr="00820706">
        <w:rPr>
          <w:rStyle w:val="a8"/>
          <w:rFonts w:ascii="Times New Roman" w:hAnsi="Times New Roman" w:cs="Times New Roman"/>
          <w:sz w:val="24"/>
          <w:szCs w:val="24"/>
        </w:rPr>
        <w:t>Под национальной педагогикой мы понимаем устойчивость обучающих традиций, которые чётко проявляются в частных методиках.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2D767D4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  <w:sz w:val="28"/>
        <w:szCs w:val="28"/>
      </w:rPr>
    </w:lvl>
  </w:abstractNum>
  <w:abstractNum w:abstractNumId="1">
    <w:nsid w:val="04D22B6C"/>
    <w:multiLevelType w:val="hybridMultilevel"/>
    <w:tmpl w:val="5B08C7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785A02"/>
    <w:multiLevelType w:val="hybridMultilevel"/>
    <w:tmpl w:val="9A86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6A5D1A"/>
    <w:multiLevelType w:val="hybridMultilevel"/>
    <w:tmpl w:val="1ECE3B3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4">
    <w:nsid w:val="3EEF26EB"/>
    <w:multiLevelType w:val="hybridMultilevel"/>
    <w:tmpl w:val="203E3B8A"/>
    <w:lvl w:ilvl="0" w:tplc="CF929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571820"/>
    <w:multiLevelType w:val="hybridMultilevel"/>
    <w:tmpl w:val="3FDEB0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52887FE1"/>
    <w:multiLevelType w:val="hybridMultilevel"/>
    <w:tmpl w:val="5230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77197A"/>
    <w:multiLevelType w:val="hybridMultilevel"/>
    <w:tmpl w:val="1A38493C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8" w:hanging="360"/>
      </w:pPr>
      <w:rPr>
        <w:rFonts w:ascii="Wingdings" w:hAnsi="Wingdings" w:cs="Wingdings" w:hint="default"/>
      </w:rPr>
    </w:lvl>
  </w:abstractNum>
  <w:abstractNum w:abstractNumId="8">
    <w:nsid w:val="656E6A2D"/>
    <w:multiLevelType w:val="hybridMultilevel"/>
    <w:tmpl w:val="539E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F7D5F1C"/>
    <w:multiLevelType w:val="hybridMultilevel"/>
    <w:tmpl w:val="83888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27"/>
    <w:rsid w:val="00000993"/>
    <w:rsid w:val="00001DED"/>
    <w:rsid w:val="00003030"/>
    <w:rsid w:val="00020327"/>
    <w:rsid w:val="00024022"/>
    <w:rsid w:val="00025EC9"/>
    <w:rsid w:val="00026A58"/>
    <w:rsid w:val="000302E5"/>
    <w:rsid w:val="00031283"/>
    <w:rsid w:val="00033AF6"/>
    <w:rsid w:val="000422A1"/>
    <w:rsid w:val="00043B6E"/>
    <w:rsid w:val="00046629"/>
    <w:rsid w:val="0005327D"/>
    <w:rsid w:val="00054BB3"/>
    <w:rsid w:val="00073BF7"/>
    <w:rsid w:val="0008143D"/>
    <w:rsid w:val="000925C4"/>
    <w:rsid w:val="00096D30"/>
    <w:rsid w:val="0009795C"/>
    <w:rsid w:val="000A0623"/>
    <w:rsid w:val="000B5735"/>
    <w:rsid w:val="000B676B"/>
    <w:rsid w:val="000B7256"/>
    <w:rsid w:val="000C10D9"/>
    <w:rsid w:val="000D4C0C"/>
    <w:rsid w:val="000D5E4B"/>
    <w:rsid w:val="000E2FF0"/>
    <w:rsid w:val="000E55A7"/>
    <w:rsid w:val="000E7CD9"/>
    <w:rsid w:val="000F06AE"/>
    <w:rsid w:val="000F0DD1"/>
    <w:rsid w:val="000F4557"/>
    <w:rsid w:val="001052CD"/>
    <w:rsid w:val="00105D5F"/>
    <w:rsid w:val="0010663B"/>
    <w:rsid w:val="00106D86"/>
    <w:rsid w:val="00110282"/>
    <w:rsid w:val="00111C01"/>
    <w:rsid w:val="00113669"/>
    <w:rsid w:val="00137647"/>
    <w:rsid w:val="00145320"/>
    <w:rsid w:val="0014576A"/>
    <w:rsid w:val="00147436"/>
    <w:rsid w:val="00147846"/>
    <w:rsid w:val="00152F61"/>
    <w:rsid w:val="0015476B"/>
    <w:rsid w:val="00157CFE"/>
    <w:rsid w:val="00162592"/>
    <w:rsid w:val="00162C78"/>
    <w:rsid w:val="00164233"/>
    <w:rsid w:val="00181C82"/>
    <w:rsid w:val="0018239D"/>
    <w:rsid w:val="00196DCE"/>
    <w:rsid w:val="001A6B97"/>
    <w:rsid w:val="001B09E2"/>
    <w:rsid w:val="001B266D"/>
    <w:rsid w:val="001C2743"/>
    <w:rsid w:val="001C4C86"/>
    <w:rsid w:val="001C75A1"/>
    <w:rsid w:val="001D35FF"/>
    <w:rsid w:val="001D3B64"/>
    <w:rsid w:val="001E4C73"/>
    <w:rsid w:val="001E4E4E"/>
    <w:rsid w:val="001E5016"/>
    <w:rsid w:val="001E7B4B"/>
    <w:rsid w:val="001F25E7"/>
    <w:rsid w:val="001F474A"/>
    <w:rsid w:val="001F51BA"/>
    <w:rsid w:val="002031B2"/>
    <w:rsid w:val="00205EBE"/>
    <w:rsid w:val="00214334"/>
    <w:rsid w:val="00217664"/>
    <w:rsid w:val="00220A2A"/>
    <w:rsid w:val="00220ADC"/>
    <w:rsid w:val="00220B26"/>
    <w:rsid w:val="00223633"/>
    <w:rsid w:val="00233703"/>
    <w:rsid w:val="0023418E"/>
    <w:rsid w:val="00237E5A"/>
    <w:rsid w:val="002412F3"/>
    <w:rsid w:val="00242FFD"/>
    <w:rsid w:val="00246D17"/>
    <w:rsid w:val="0025063D"/>
    <w:rsid w:val="00253DE5"/>
    <w:rsid w:val="002545C0"/>
    <w:rsid w:val="00255835"/>
    <w:rsid w:val="00260817"/>
    <w:rsid w:val="002804B9"/>
    <w:rsid w:val="00290F53"/>
    <w:rsid w:val="00294FF0"/>
    <w:rsid w:val="002A6784"/>
    <w:rsid w:val="002C213D"/>
    <w:rsid w:val="002C317D"/>
    <w:rsid w:val="002D1FCE"/>
    <w:rsid w:val="002E0CEF"/>
    <w:rsid w:val="002E54B8"/>
    <w:rsid w:val="002F26E5"/>
    <w:rsid w:val="002F38AE"/>
    <w:rsid w:val="002F3B60"/>
    <w:rsid w:val="002F563F"/>
    <w:rsid w:val="00303366"/>
    <w:rsid w:val="003065F3"/>
    <w:rsid w:val="00313B2C"/>
    <w:rsid w:val="00314ABF"/>
    <w:rsid w:val="0033252B"/>
    <w:rsid w:val="00334AD4"/>
    <w:rsid w:val="003368E8"/>
    <w:rsid w:val="003446EC"/>
    <w:rsid w:val="00351A42"/>
    <w:rsid w:val="0035327E"/>
    <w:rsid w:val="003541E7"/>
    <w:rsid w:val="00355AF1"/>
    <w:rsid w:val="003625C3"/>
    <w:rsid w:val="0036287E"/>
    <w:rsid w:val="00363B05"/>
    <w:rsid w:val="00364422"/>
    <w:rsid w:val="0036534A"/>
    <w:rsid w:val="00367486"/>
    <w:rsid w:val="003711F3"/>
    <w:rsid w:val="00371B83"/>
    <w:rsid w:val="003735B9"/>
    <w:rsid w:val="003735FE"/>
    <w:rsid w:val="00380B11"/>
    <w:rsid w:val="003859EE"/>
    <w:rsid w:val="00391E3D"/>
    <w:rsid w:val="003B405D"/>
    <w:rsid w:val="003B4C55"/>
    <w:rsid w:val="003B60D8"/>
    <w:rsid w:val="003B76BB"/>
    <w:rsid w:val="003C5024"/>
    <w:rsid w:val="003D1D2B"/>
    <w:rsid w:val="003D2060"/>
    <w:rsid w:val="003E7FC2"/>
    <w:rsid w:val="003F4EF7"/>
    <w:rsid w:val="00400125"/>
    <w:rsid w:val="00404F91"/>
    <w:rsid w:val="00406DEA"/>
    <w:rsid w:val="0040724B"/>
    <w:rsid w:val="004077D3"/>
    <w:rsid w:val="00412E55"/>
    <w:rsid w:val="00413BAA"/>
    <w:rsid w:val="0042093B"/>
    <w:rsid w:val="00421E4D"/>
    <w:rsid w:val="0042318F"/>
    <w:rsid w:val="004245B5"/>
    <w:rsid w:val="00425A4F"/>
    <w:rsid w:val="00425CAA"/>
    <w:rsid w:val="004316EC"/>
    <w:rsid w:val="00431DCA"/>
    <w:rsid w:val="004336F7"/>
    <w:rsid w:val="00442F4D"/>
    <w:rsid w:val="004454EE"/>
    <w:rsid w:val="00445E19"/>
    <w:rsid w:val="004469D7"/>
    <w:rsid w:val="004473DC"/>
    <w:rsid w:val="00451E38"/>
    <w:rsid w:val="00456E27"/>
    <w:rsid w:val="004631AC"/>
    <w:rsid w:val="00463629"/>
    <w:rsid w:val="004650A4"/>
    <w:rsid w:val="0047532D"/>
    <w:rsid w:val="00476AE0"/>
    <w:rsid w:val="004776BE"/>
    <w:rsid w:val="004776EB"/>
    <w:rsid w:val="00481792"/>
    <w:rsid w:val="004841CF"/>
    <w:rsid w:val="00485E75"/>
    <w:rsid w:val="00490E50"/>
    <w:rsid w:val="00493687"/>
    <w:rsid w:val="004956F7"/>
    <w:rsid w:val="00496CB2"/>
    <w:rsid w:val="004A29E3"/>
    <w:rsid w:val="004A7E0B"/>
    <w:rsid w:val="004B7BC5"/>
    <w:rsid w:val="004D03AB"/>
    <w:rsid w:val="004D27B2"/>
    <w:rsid w:val="004D323B"/>
    <w:rsid w:val="004D48F0"/>
    <w:rsid w:val="004D5A1C"/>
    <w:rsid w:val="004D6AFE"/>
    <w:rsid w:val="004E5016"/>
    <w:rsid w:val="004E5D0A"/>
    <w:rsid w:val="004F6147"/>
    <w:rsid w:val="00501A43"/>
    <w:rsid w:val="00507307"/>
    <w:rsid w:val="00511D08"/>
    <w:rsid w:val="00512879"/>
    <w:rsid w:val="00514C2A"/>
    <w:rsid w:val="005219DD"/>
    <w:rsid w:val="005221D1"/>
    <w:rsid w:val="0052346E"/>
    <w:rsid w:val="00526D02"/>
    <w:rsid w:val="00533663"/>
    <w:rsid w:val="00542465"/>
    <w:rsid w:val="00551225"/>
    <w:rsid w:val="005565CF"/>
    <w:rsid w:val="00556CFE"/>
    <w:rsid w:val="005618B7"/>
    <w:rsid w:val="00573811"/>
    <w:rsid w:val="0058091F"/>
    <w:rsid w:val="00581883"/>
    <w:rsid w:val="005841FA"/>
    <w:rsid w:val="00586885"/>
    <w:rsid w:val="00590C3C"/>
    <w:rsid w:val="005943A7"/>
    <w:rsid w:val="005A72F5"/>
    <w:rsid w:val="005B0ED4"/>
    <w:rsid w:val="005B1647"/>
    <w:rsid w:val="005B26DB"/>
    <w:rsid w:val="005B305B"/>
    <w:rsid w:val="005C1AF6"/>
    <w:rsid w:val="005D0380"/>
    <w:rsid w:val="005D0441"/>
    <w:rsid w:val="005D0F97"/>
    <w:rsid w:val="005D6756"/>
    <w:rsid w:val="005F29DF"/>
    <w:rsid w:val="005F3073"/>
    <w:rsid w:val="005F5741"/>
    <w:rsid w:val="005F6B9C"/>
    <w:rsid w:val="005F6ED9"/>
    <w:rsid w:val="00603167"/>
    <w:rsid w:val="006051A7"/>
    <w:rsid w:val="006064F7"/>
    <w:rsid w:val="006266DA"/>
    <w:rsid w:val="00645613"/>
    <w:rsid w:val="00646B94"/>
    <w:rsid w:val="0065534D"/>
    <w:rsid w:val="006569EF"/>
    <w:rsid w:val="006641D5"/>
    <w:rsid w:val="00672607"/>
    <w:rsid w:val="00680287"/>
    <w:rsid w:val="0068438D"/>
    <w:rsid w:val="006918A7"/>
    <w:rsid w:val="0069615D"/>
    <w:rsid w:val="006A060C"/>
    <w:rsid w:val="006A304D"/>
    <w:rsid w:val="006A3D36"/>
    <w:rsid w:val="006A6F17"/>
    <w:rsid w:val="006A704C"/>
    <w:rsid w:val="006B1F86"/>
    <w:rsid w:val="006B3278"/>
    <w:rsid w:val="006B4B00"/>
    <w:rsid w:val="006C6D25"/>
    <w:rsid w:val="006D46E0"/>
    <w:rsid w:val="006D54F5"/>
    <w:rsid w:val="006D7574"/>
    <w:rsid w:val="006E3280"/>
    <w:rsid w:val="006F3FDF"/>
    <w:rsid w:val="006F538F"/>
    <w:rsid w:val="006F5E15"/>
    <w:rsid w:val="00703BE4"/>
    <w:rsid w:val="0070696D"/>
    <w:rsid w:val="0071167E"/>
    <w:rsid w:val="0071221B"/>
    <w:rsid w:val="0071252B"/>
    <w:rsid w:val="00716DCC"/>
    <w:rsid w:val="007234E8"/>
    <w:rsid w:val="00725AC1"/>
    <w:rsid w:val="0074412B"/>
    <w:rsid w:val="0074768D"/>
    <w:rsid w:val="00751EF1"/>
    <w:rsid w:val="00762C76"/>
    <w:rsid w:val="00765212"/>
    <w:rsid w:val="0077511A"/>
    <w:rsid w:val="00776858"/>
    <w:rsid w:val="00782933"/>
    <w:rsid w:val="00783BB3"/>
    <w:rsid w:val="00785F23"/>
    <w:rsid w:val="00787864"/>
    <w:rsid w:val="00792BAF"/>
    <w:rsid w:val="007932A9"/>
    <w:rsid w:val="0079431E"/>
    <w:rsid w:val="0079465D"/>
    <w:rsid w:val="0079588F"/>
    <w:rsid w:val="007A00A8"/>
    <w:rsid w:val="007A25CF"/>
    <w:rsid w:val="007A4942"/>
    <w:rsid w:val="007A634D"/>
    <w:rsid w:val="007A69D0"/>
    <w:rsid w:val="007B7C4B"/>
    <w:rsid w:val="007C1AB4"/>
    <w:rsid w:val="007C3C22"/>
    <w:rsid w:val="007C3D6B"/>
    <w:rsid w:val="007D40FB"/>
    <w:rsid w:val="007D4336"/>
    <w:rsid w:val="007E08E1"/>
    <w:rsid w:val="007E4F37"/>
    <w:rsid w:val="007F1C34"/>
    <w:rsid w:val="008017AC"/>
    <w:rsid w:val="00801A80"/>
    <w:rsid w:val="00801BB3"/>
    <w:rsid w:val="00801D5D"/>
    <w:rsid w:val="00807350"/>
    <w:rsid w:val="008076C2"/>
    <w:rsid w:val="00812DDB"/>
    <w:rsid w:val="00813C6F"/>
    <w:rsid w:val="00820706"/>
    <w:rsid w:val="00821D38"/>
    <w:rsid w:val="00825025"/>
    <w:rsid w:val="0082638D"/>
    <w:rsid w:val="0083035F"/>
    <w:rsid w:val="00835CC0"/>
    <w:rsid w:val="00837E01"/>
    <w:rsid w:val="00842227"/>
    <w:rsid w:val="00845B9C"/>
    <w:rsid w:val="00851A2C"/>
    <w:rsid w:val="00855915"/>
    <w:rsid w:val="00861159"/>
    <w:rsid w:val="00862175"/>
    <w:rsid w:val="00862B8F"/>
    <w:rsid w:val="00863EE5"/>
    <w:rsid w:val="00870E5B"/>
    <w:rsid w:val="0089165D"/>
    <w:rsid w:val="008919A0"/>
    <w:rsid w:val="00891F3F"/>
    <w:rsid w:val="0089460C"/>
    <w:rsid w:val="0089589C"/>
    <w:rsid w:val="00895C3A"/>
    <w:rsid w:val="008968DF"/>
    <w:rsid w:val="008B4297"/>
    <w:rsid w:val="008B6286"/>
    <w:rsid w:val="008B7988"/>
    <w:rsid w:val="008C130A"/>
    <w:rsid w:val="008C77B0"/>
    <w:rsid w:val="008D12AB"/>
    <w:rsid w:val="008D7661"/>
    <w:rsid w:val="008E036F"/>
    <w:rsid w:val="008E2C80"/>
    <w:rsid w:val="008E6CD5"/>
    <w:rsid w:val="008E74A5"/>
    <w:rsid w:val="008F25FB"/>
    <w:rsid w:val="00907C35"/>
    <w:rsid w:val="00910256"/>
    <w:rsid w:val="009117F0"/>
    <w:rsid w:val="009125C6"/>
    <w:rsid w:val="00912AE6"/>
    <w:rsid w:val="009173B6"/>
    <w:rsid w:val="00925840"/>
    <w:rsid w:val="009305C9"/>
    <w:rsid w:val="00930FA5"/>
    <w:rsid w:val="00933586"/>
    <w:rsid w:val="0093590C"/>
    <w:rsid w:val="009407BF"/>
    <w:rsid w:val="00944084"/>
    <w:rsid w:val="00945C77"/>
    <w:rsid w:val="00951272"/>
    <w:rsid w:val="00951ACB"/>
    <w:rsid w:val="00961485"/>
    <w:rsid w:val="00963B70"/>
    <w:rsid w:val="00964DA1"/>
    <w:rsid w:val="00965F3F"/>
    <w:rsid w:val="0096733E"/>
    <w:rsid w:val="0097261D"/>
    <w:rsid w:val="00983B8B"/>
    <w:rsid w:val="00986BCC"/>
    <w:rsid w:val="00991B10"/>
    <w:rsid w:val="00997EAD"/>
    <w:rsid w:val="009A59F2"/>
    <w:rsid w:val="009B27C8"/>
    <w:rsid w:val="009B3285"/>
    <w:rsid w:val="009C1243"/>
    <w:rsid w:val="009C1E35"/>
    <w:rsid w:val="009C30AE"/>
    <w:rsid w:val="009C4CCC"/>
    <w:rsid w:val="009D18C2"/>
    <w:rsid w:val="009D25FA"/>
    <w:rsid w:val="009D2A4A"/>
    <w:rsid w:val="009D46F0"/>
    <w:rsid w:val="009E11E2"/>
    <w:rsid w:val="009F369C"/>
    <w:rsid w:val="009F64F9"/>
    <w:rsid w:val="00A110B4"/>
    <w:rsid w:val="00A11B2D"/>
    <w:rsid w:val="00A11C53"/>
    <w:rsid w:val="00A146B8"/>
    <w:rsid w:val="00A15A77"/>
    <w:rsid w:val="00A1656C"/>
    <w:rsid w:val="00A17C82"/>
    <w:rsid w:val="00A21F67"/>
    <w:rsid w:val="00A22E7F"/>
    <w:rsid w:val="00A34740"/>
    <w:rsid w:val="00A555E8"/>
    <w:rsid w:val="00A56E1F"/>
    <w:rsid w:val="00A65F82"/>
    <w:rsid w:val="00A67BA5"/>
    <w:rsid w:val="00A7023B"/>
    <w:rsid w:val="00A77822"/>
    <w:rsid w:val="00A82DA9"/>
    <w:rsid w:val="00A9020D"/>
    <w:rsid w:val="00A93A15"/>
    <w:rsid w:val="00A9476F"/>
    <w:rsid w:val="00AB76F1"/>
    <w:rsid w:val="00AC4056"/>
    <w:rsid w:val="00AC7770"/>
    <w:rsid w:val="00AD5B98"/>
    <w:rsid w:val="00AE0E5D"/>
    <w:rsid w:val="00AF0CCA"/>
    <w:rsid w:val="00AF439F"/>
    <w:rsid w:val="00AF4B8B"/>
    <w:rsid w:val="00AF5535"/>
    <w:rsid w:val="00AF636B"/>
    <w:rsid w:val="00AF63CA"/>
    <w:rsid w:val="00AF6F27"/>
    <w:rsid w:val="00AF7D6B"/>
    <w:rsid w:val="00B00A16"/>
    <w:rsid w:val="00B00C03"/>
    <w:rsid w:val="00B11F13"/>
    <w:rsid w:val="00B13C78"/>
    <w:rsid w:val="00B13E44"/>
    <w:rsid w:val="00B179D1"/>
    <w:rsid w:val="00B21F9F"/>
    <w:rsid w:val="00B3643F"/>
    <w:rsid w:val="00B37C65"/>
    <w:rsid w:val="00B4041D"/>
    <w:rsid w:val="00B40E7C"/>
    <w:rsid w:val="00B42093"/>
    <w:rsid w:val="00B42407"/>
    <w:rsid w:val="00B44FD4"/>
    <w:rsid w:val="00B50C2C"/>
    <w:rsid w:val="00B52198"/>
    <w:rsid w:val="00B53626"/>
    <w:rsid w:val="00B5730F"/>
    <w:rsid w:val="00B63CE2"/>
    <w:rsid w:val="00B66E07"/>
    <w:rsid w:val="00B711F0"/>
    <w:rsid w:val="00B71E2B"/>
    <w:rsid w:val="00B766B0"/>
    <w:rsid w:val="00B772A8"/>
    <w:rsid w:val="00B77FA9"/>
    <w:rsid w:val="00B80417"/>
    <w:rsid w:val="00B82BD4"/>
    <w:rsid w:val="00B87E2B"/>
    <w:rsid w:val="00B924D2"/>
    <w:rsid w:val="00B95C68"/>
    <w:rsid w:val="00B97BC2"/>
    <w:rsid w:val="00BA0DA5"/>
    <w:rsid w:val="00BA302B"/>
    <w:rsid w:val="00BA4348"/>
    <w:rsid w:val="00BA7602"/>
    <w:rsid w:val="00BB2622"/>
    <w:rsid w:val="00BB3B26"/>
    <w:rsid w:val="00BB5E84"/>
    <w:rsid w:val="00BB6AC4"/>
    <w:rsid w:val="00BC138A"/>
    <w:rsid w:val="00BC1815"/>
    <w:rsid w:val="00BC290D"/>
    <w:rsid w:val="00BC5720"/>
    <w:rsid w:val="00BC5E2B"/>
    <w:rsid w:val="00BC6B0C"/>
    <w:rsid w:val="00BC7D45"/>
    <w:rsid w:val="00BD3BF9"/>
    <w:rsid w:val="00BD5EBC"/>
    <w:rsid w:val="00BE38AA"/>
    <w:rsid w:val="00BE49CA"/>
    <w:rsid w:val="00BE627D"/>
    <w:rsid w:val="00BF5362"/>
    <w:rsid w:val="00BF7D79"/>
    <w:rsid w:val="00C02413"/>
    <w:rsid w:val="00C11029"/>
    <w:rsid w:val="00C220A5"/>
    <w:rsid w:val="00C3175F"/>
    <w:rsid w:val="00C33E5E"/>
    <w:rsid w:val="00C40108"/>
    <w:rsid w:val="00C40706"/>
    <w:rsid w:val="00C408AF"/>
    <w:rsid w:val="00C448D9"/>
    <w:rsid w:val="00C47313"/>
    <w:rsid w:val="00C61382"/>
    <w:rsid w:val="00C66D37"/>
    <w:rsid w:val="00C7081B"/>
    <w:rsid w:val="00C82CD6"/>
    <w:rsid w:val="00C84C07"/>
    <w:rsid w:val="00C851F9"/>
    <w:rsid w:val="00C90723"/>
    <w:rsid w:val="00C93C32"/>
    <w:rsid w:val="00C93E8F"/>
    <w:rsid w:val="00C94935"/>
    <w:rsid w:val="00CA2DE8"/>
    <w:rsid w:val="00CA3AF4"/>
    <w:rsid w:val="00CA4F30"/>
    <w:rsid w:val="00CB5BF8"/>
    <w:rsid w:val="00CB630E"/>
    <w:rsid w:val="00CC081D"/>
    <w:rsid w:val="00CD3D76"/>
    <w:rsid w:val="00CD4170"/>
    <w:rsid w:val="00CD480D"/>
    <w:rsid w:val="00CD5734"/>
    <w:rsid w:val="00CE5652"/>
    <w:rsid w:val="00CE57AB"/>
    <w:rsid w:val="00CE7513"/>
    <w:rsid w:val="00CE7A55"/>
    <w:rsid w:val="00CF4057"/>
    <w:rsid w:val="00CF675B"/>
    <w:rsid w:val="00CF7993"/>
    <w:rsid w:val="00D02263"/>
    <w:rsid w:val="00D022F2"/>
    <w:rsid w:val="00D06D01"/>
    <w:rsid w:val="00D15AC5"/>
    <w:rsid w:val="00D227A1"/>
    <w:rsid w:val="00D25368"/>
    <w:rsid w:val="00D25D6E"/>
    <w:rsid w:val="00D33D6F"/>
    <w:rsid w:val="00D36CA6"/>
    <w:rsid w:val="00D37B00"/>
    <w:rsid w:val="00D405FC"/>
    <w:rsid w:val="00D41740"/>
    <w:rsid w:val="00D50559"/>
    <w:rsid w:val="00D54F1F"/>
    <w:rsid w:val="00D55632"/>
    <w:rsid w:val="00D64533"/>
    <w:rsid w:val="00D65799"/>
    <w:rsid w:val="00D7002C"/>
    <w:rsid w:val="00D71174"/>
    <w:rsid w:val="00D72A76"/>
    <w:rsid w:val="00D73FD0"/>
    <w:rsid w:val="00D75492"/>
    <w:rsid w:val="00D7704E"/>
    <w:rsid w:val="00D77764"/>
    <w:rsid w:val="00D82B48"/>
    <w:rsid w:val="00D847C4"/>
    <w:rsid w:val="00D87CD6"/>
    <w:rsid w:val="00D97DC4"/>
    <w:rsid w:val="00DA19AC"/>
    <w:rsid w:val="00DA396E"/>
    <w:rsid w:val="00DA3F85"/>
    <w:rsid w:val="00DA5B34"/>
    <w:rsid w:val="00DB4695"/>
    <w:rsid w:val="00DB4A4B"/>
    <w:rsid w:val="00DB7631"/>
    <w:rsid w:val="00DC70E8"/>
    <w:rsid w:val="00DD07EC"/>
    <w:rsid w:val="00DE417E"/>
    <w:rsid w:val="00DF008C"/>
    <w:rsid w:val="00E00425"/>
    <w:rsid w:val="00E01244"/>
    <w:rsid w:val="00E07AAC"/>
    <w:rsid w:val="00E11025"/>
    <w:rsid w:val="00E12D12"/>
    <w:rsid w:val="00E224E9"/>
    <w:rsid w:val="00E230F1"/>
    <w:rsid w:val="00E279E2"/>
    <w:rsid w:val="00E27A26"/>
    <w:rsid w:val="00E31B98"/>
    <w:rsid w:val="00E31C78"/>
    <w:rsid w:val="00E330B5"/>
    <w:rsid w:val="00E354B3"/>
    <w:rsid w:val="00E366BE"/>
    <w:rsid w:val="00E43964"/>
    <w:rsid w:val="00E47F4A"/>
    <w:rsid w:val="00E52286"/>
    <w:rsid w:val="00E54409"/>
    <w:rsid w:val="00E5490C"/>
    <w:rsid w:val="00E670D4"/>
    <w:rsid w:val="00E717A9"/>
    <w:rsid w:val="00E724D6"/>
    <w:rsid w:val="00E73212"/>
    <w:rsid w:val="00E80396"/>
    <w:rsid w:val="00E90340"/>
    <w:rsid w:val="00E90F9C"/>
    <w:rsid w:val="00E92CB7"/>
    <w:rsid w:val="00E94EBE"/>
    <w:rsid w:val="00EA245D"/>
    <w:rsid w:val="00EA2CE8"/>
    <w:rsid w:val="00EA4382"/>
    <w:rsid w:val="00EA44DC"/>
    <w:rsid w:val="00EA49FE"/>
    <w:rsid w:val="00EC14DF"/>
    <w:rsid w:val="00EC381A"/>
    <w:rsid w:val="00EC4660"/>
    <w:rsid w:val="00EC5405"/>
    <w:rsid w:val="00EE2D70"/>
    <w:rsid w:val="00EE5A2C"/>
    <w:rsid w:val="00EE5D91"/>
    <w:rsid w:val="00EF2E97"/>
    <w:rsid w:val="00EF63B9"/>
    <w:rsid w:val="00F049F8"/>
    <w:rsid w:val="00F1446F"/>
    <w:rsid w:val="00F337A3"/>
    <w:rsid w:val="00F45334"/>
    <w:rsid w:val="00F50BFB"/>
    <w:rsid w:val="00F50DEC"/>
    <w:rsid w:val="00F55640"/>
    <w:rsid w:val="00F56288"/>
    <w:rsid w:val="00F56B36"/>
    <w:rsid w:val="00F620C5"/>
    <w:rsid w:val="00F63B83"/>
    <w:rsid w:val="00F67D6E"/>
    <w:rsid w:val="00F714AF"/>
    <w:rsid w:val="00F73E4E"/>
    <w:rsid w:val="00F760AD"/>
    <w:rsid w:val="00F7663C"/>
    <w:rsid w:val="00F92054"/>
    <w:rsid w:val="00F958FC"/>
    <w:rsid w:val="00FA5577"/>
    <w:rsid w:val="00FA5D42"/>
    <w:rsid w:val="00FA5F46"/>
    <w:rsid w:val="00FB3E0E"/>
    <w:rsid w:val="00FB4DC9"/>
    <w:rsid w:val="00FC6E8B"/>
    <w:rsid w:val="00FD765C"/>
    <w:rsid w:val="00FE599B"/>
    <w:rsid w:val="00FF555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327"/>
  </w:style>
  <w:style w:type="paragraph" w:styleId="a5">
    <w:name w:val="footer"/>
    <w:basedOn w:val="a"/>
    <w:link w:val="a6"/>
    <w:uiPriority w:val="99"/>
    <w:unhideWhenUsed/>
    <w:rsid w:val="0002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327"/>
  </w:style>
  <w:style w:type="paragraph" w:styleId="a7">
    <w:name w:val="Normal (Web)"/>
    <w:basedOn w:val="a"/>
    <w:uiPriority w:val="99"/>
    <w:unhideWhenUsed/>
    <w:rsid w:val="00020327"/>
    <w:rPr>
      <w:rFonts w:ascii="Times New Roman" w:hAnsi="Times New Roman" w:cs="Times New Roman"/>
      <w:sz w:val="24"/>
      <w:szCs w:val="24"/>
    </w:rPr>
  </w:style>
  <w:style w:type="character" w:styleId="a8">
    <w:name w:val="footnote reference"/>
    <w:basedOn w:val="a0"/>
    <w:semiHidden/>
    <w:rsid w:val="00020327"/>
    <w:rPr>
      <w:vertAlign w:val="superscript"/>
    </w:rPr>
  </w:style>
  <w:style w:type="paragraph" w:styleId="a9">
    <w:name w:val="List Paragraph"/>
    <w:basedOn w:val="a"/>
    <w:uiPriority w:val="34"/>
    <w:qFormat/>
    <w:rsid w:val="00425C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96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D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92BA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92BAF"/>
    <w:rPr>
      <w:sz w:val="20"/>
      <w:szCs w:val="20"/>
    </w:rPr>
  </w:style>
  <w:style w:type="character" w:styleId="af">
    <w:name w:val="Hyperlink"/>
    <w:basedOn w:val="a0"/>
    <w:uiPriority w:val="99"/>
    <w:unhideWhenUsed/>
    <w:rsid w:val="008D7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327"/>
  </w:style>
  <w:style w:type="paragraph" w:styleId="a5">
    <w:name w:val="footer"/>
    <w:basedOn w:val="a"/>
    <w:link w:val="a6"/>
    <w:uiPriority w:val="99"/>
    <w:unhideWhenUsed/>
    <w:rsid w:val="0002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327"/>
  </w:style>
  <w:style w:type="paragraph" w:styleId="a7">
    <w:name w:val="Normal (Web)"/>
    <w:basedOn w:val="a"/>
    <w:uiPriority w:val="99"/>
    <w:unhideWhenUsed/>
    <w:rsid w:val="00020327"/>
    <w:rPr>
      <w:rFonts w:ascii="Times New Roman" w:hAnsi="Times New Roman" w:cs="Times New Roman"/>
      <w:sz w:val="24"/>
      <w:szCs w:val="24"/>
    </w:rPr>
  </w:style>
  <w:style w:type="character" w:styleId="a8">
    <w:name w:val="footnote reference"/>
    <w:basedOn w:val="a0"/>
    <w:semiHidden/>
    <w:rsid w:val="00020327"/>
    <w:rPr>
      <w:vertAlign w:val="superscript"/>
    </w:rPr>
  </w:style>
  <w:style w:type="paragraph" w:styleId="a9">
    <w:name w:val="List Paragraph"/>
    <w:basedOn w:val="a"/>
    <w:uiPriority w:val="34"/>
    <w:qFormat/>
    <w:rsid w:val="00425C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96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D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92BA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92BAF"/>
    <w:rPr>
      <w:sz w:val="20"/>
      <w:szCs w:val="20"/>
    </w:rPr>
  </w:style>
  <w:style w:type="character" w:styleId="af">
    <w:name w:val="Hyperlink"/>
    <w:basedOn w:val="a0"/>
    <w:uiPriority w:val="99"/>
    <w:unhideWhenUsed/>
    <w:rsid w:val="008D7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xopo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rveyMonkey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olver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kispaces.com" TargetMode="External"/><Relationship Id="rId10" Type="http://schemas.openxmlformats.org/officeDocument/2006/relationships/hyperlink" Target="http://www.Mind42map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istancionka.wikispaces.com" TargetMode="External"/><Relationship Id="rId14" Type="http://schemas.openxmlformats.org/officeDocument/2006/relationships/hyperlink" Target="http://www.Podomatic.co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521581592366544E-2"/>
          <c:y val="6.4758818531583717E-2"/>
          <c:w val="0.52373753736934803"/>
          <c:h val="0.53750745481732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позиции тьютора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18900000" scaled="1"/>
              <a:tileRect/>
            </a:gra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завершённости</c:v>
                </c:pt>
                <c:pt idx="1">
                  <c:v>критерий удовлетворённости</c:v>
                </c:pt>
                <c:pt idx="2">
                  <c:v>критерий практической направленности</c:v>
                </c:pt>
                <c:pt idx="3">
                  <c:v>критерий наличия потребности в дальнейшем развитии</c:v>
                </c:pt>
                <c:pt idx="4">
                  <c:v>критерий социальной значимости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</c:v>
                </c:pt>
                <c:pt idx="1">
                  <c:v>0.8</c:v>
                </c:pt>
                <c:pt idx="2">
                  <c:v>0.7</c:v>
                </c:pt>
                <c:pt idx="3">
                  <c:v>0.7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позиций обучающихся</c:v>
                </c:pt>
              </c:strCache>
            </c:strRef>
          </c:tx>
          <c:spPr>
            <a:ln w="3175">
              <a:solidFill>
                <a:sysClr val="windowText" lastClr="000000"/>
              </a:solidFill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завершённости</c:v>
                </c:pt>
                <c:pt idx="1">
                  <c:v>критерий удовлетворённости</c:v>
                </c:pt>
                <c:pt idx="2">
                  <c:v>критерий практической направленности</c:v>
                </c:pt>
                <c:pt idx="3">
                  <c:v>критерий наличия потребности в дальнейшем развитии</c:v>
                </c:pt>
                <c:pt idx="4">
                  <c:v>критерий социальной значимости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0.76</c:v>
                </c:pt>
                <c:pt idx="1">
                  <c:v>0.52</c:v>
                </c:pt>
                <c:pt idx="2">
                  <c:v>0.67</c:v>
                </c:pt>
                <c:pt idx="3">
                  <c:v>0.55000000000000004</c:v>
                </c:pt>
                <c:pt idx="4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001728"/>
        <c:axId val="253003264"/>
      </c:barChart>
      <c:catAx>
        <c:axId val="25300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99" baseline="0"/>
            </a:pPr>
            <a:endParaRPr lang="ru-RU"/>
          </a:p>
        </c:txPr>
        <c:crossAx val="253003264"/>
        <c:crosses val="autoZero"/>
        <c:auto val="1"/>
        <c:lblAlgn val="ctr"/>
        <c:lblOffset val="100"/>
        <c:noMultiLvlLbl val="0"/>
      </c:catAx>
      <c:valAx>
        <c:axId val="253003264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998" baseline="0"/>
            </a:pPr>
            <a:endParaRPr lang="ru-RU"/>
          </a:p>
        </c:txPr>
        <c:crossAx val="253001728"/>
        <c:crosses val="autoZero"/>
        <c:crossBetween val="between"/>
      </c:valAx>
      <c:spPr>
        <a:ln>
          <a:solidFill>
            <a:srgbClr val="1F497D">
              <a:lumMod val="40000"/>
              <a:lumOff val="60000"/>
            </a:srgbClr>
          </a:solidFill>
        </a:ln>
      </c:spPr>
    </c:plotArea>
    <c:legend>
      <c:legendPos val="r"/>
      <c:layout>
        <c:manualLayout>
          <c:xMode val="edge"/>
          <c:yMode val="edge"/>
          <c:x val="0.64562410329985642"/>
          <c:y val="0.65849387040280205"/>
          <c:w val="0.29772158761844908"/>
          <c:h val="0.18198915135608051"/>
        </c:manualLayout>
      </c:layout>
      <c:overlay val="0"/>
    </c:legend>
    <c:plotVisOnly val="1"/>
    <c:dispBlanksAs val="gap"/>
    <c:showDLblsOverMax val="0"/>
  </c:chart>
  <c:spPr>
    <a:ln w="3175">
      <a:solidFill>
        <a:srgbClr val="4F81BD"/>
      </a:solidFill>
    </a:ln>
  </c:spPr>
  <c:txPr>
    <a:bodyPr/>
    <a:lstStyle/>
    <a:p>
      <a:pPr>
        <a:defRPr sz="1198" baseline="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1F79-0D20-48E8-B9A8-693C3925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7944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ramiralieva@yandex.ru</cp:lastModifiedBy>
  <cp:revision>2</cp:revision>
  <cp:lastPrinted>2013-10-11T06:41:00Z</cp:lastPrinted>
  <dcterms:created xsi:type="dcterms:W3CDTF">2013-11-25T01:54:00Z</dcterms:created>
  <dcterms:modified xsi:type="dcterms:W3CDTF">2013-11-25T01:54:00Z</dcterms:modified>
</cp:coreProperties>
</file>